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9264"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7216"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Provincial Capitol, Barangay II</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168"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545FF96" id="Rectangle 7" o:spid="_x0000_s1026" style="position:absolute;margin-left:32.4pt;margin-top:-20.65pt;width:7.15pt;height:829.7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BEC6EB" id="Rectangle 6" o:spid="_x0000_s1026" style="position:absolute;margin-left:555.85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EDEC79" id="Rectangle 5" o:spid="_x0000_s1026" style="position:absolute;margin-left:-14.5pt;margin-top:.4pt;width:641.6pt;height:63.95pt;z-index:2516510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B73307">
        <w:rPr>
          <w:b/>
          <w:sz w:val="52"/>
          <w:szCs w:val="144"/>
        </w:rPr>
        <w:t>Mini Bus</w:t>
      </w:r>
    </w:p>
    <w:p w:rsidR="006333E0" w:rsidRPr="00822333" w:rsidRDefault="00822333" w:rsidP="006333E0">
      <w:pPr>
        <w:suppressAutoHyphens/>
        <w:jc w:val="center"/>
        <w:rPr>
          <w:sz w:val="32"/>
          <w:szCs w:val="32"/>
        </w:rPr>
      </w:pPr>
      <w:r w:rsidRPr="00822333">
        <w:rPr>
          <w:sz w:val="32"/>
          <w:szCs w:val="32"/>
        </w:rPr>
        <w:t>ITB</w:t>
      </w:r>
      <w:r w:rsidR="00FB24B0">
        <w:rPr>
          <w:sz w:val="32"/>
          <w:szCs w:val="32"/>
        </w:rPr>
        <w:t xml:space="preserve"> No. 2017-</w:t>
      </w:r>
      <w:r w:rsidR="00B73307">
        <w:rPr>
          <w:sz w:val="32"/>
          <w:szCs w:val="32"/>
        </w:rPr>
        <w:t>4-07</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49024"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16A5DEA" id="Rectangle 4" o:spid="_x0000_s1026" style="position:absolute;margin-left:-14.75pt;margin-top:745.55pt;width:640.7pt;height:94.7pt;z-index:25164902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A425D4">
        <w:rPr>
          <w:b/>
          <w:sz w:val="32"/>
          <w:szCs w:val="32"/>
        </w:rPr>
        <w:t xml:space="preserve">October </w:t>
      </w:r>
      <w:r w:rsidR="009B07C4">
        <w:rPr>
          <w:b/>
          <w:sz w:val="32"/>
          <w:szCs w:val="32"/>
        </w:rPr>
        <w:t>30</w:t>
      </w:r>
      <w:r w:rsidR="00C9415B">
        <w:rPr>
          <w:b/>
          <w:sz w:val="32"/>
          <w:szCs w:val="32"/>
        </w:rPr>
        <w:t>,</w:t>
      </w:r>
      <w:r w:rsidR="004B0D11">
        <w:rPr>
          <w:b/>
          <w:sz w:val="32"/>
          <w:szCs w:val="32"/>
        </w:rPr>
        <w:t xml:space="preserve"> 201</w:t>
      </w:r>
      <w:r w:rsidR="009942A0">
        <w:rPr>
          <w:b/>
          <w:sz w:val="32"/>
          <w:szCs w:val="32"/>
        </w:rPr>
        <w:t>7</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894915">
      <w:pPr>
        <w:pStyle w:val="TOC1"/>
        <w:rPr>
          <w:rFonts w:ascii="Calibri" w:hAnsi="Calibr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C9415B">
          <w:rPr>
            <w:noProof/>
            <w:webHidden/>
          </w:rPr>
          <w:t>3</w:t>
        </w:r>
        <w:r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_Toc260043610 \h </w:instrText>
        </w:r>
        <w:r w:rsidR="00894915" w:rsidRPr="00677BB3">
          <w:rPr>
            <w:noProof/>
            <w:webHidden/>
          </w:rPr>
        </w:r>
        <w:r w:rsidR="00894915" w:rsidRPr="00677BB3">
          <w:rPr>
            <w:noProof/>
            <w:webHidden/>
          </w:rPr>
          <w:fldChar w:fldCharType="separate"/>
        </w:r>
        <w:r w:rsidR="00C9415B">
          <w:rPr>
            <w:noProof/>
            <w:webHidden/>
          </w:rPr>
          <w:t>7</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 Sheet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_Toc260043611 \h </w:instrText>
        </w:r>
        <w:r w:rsidR="00894915" w:rsidRPr="00677BB3">
          <w:rPr>
            <w:noProof/>
            <w:webHidden/>
          </w:rPr>
        </w:r>
        <w:r w:rsidR="00894915" w:rsidRPr="00677BB3">
          <w:rPr>
            <w:noProof/>
            <w:webHidden/>
          </w:rPr>
          <w:fldChar w:fldCharType="separate"/>
        </w:r>
        <w:r w:rsidR="00C9415B">
          <w:rPr>
            <w:noProof/>
            <w:webHidden/>
          </w:rPr>
          <w:t>39</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_Toc260043612 \h </w:instrText>
        </w:r>
        <w:r w:rsidR="00894915" w:rsidRPr="00677BB3">
          <w:rPr>
            <w:noProof/>
            <w:webHidden/>
          </w:rPr>
        </w:r>
        <w:r w:rsidR="00894915" w:rsidRPr="00677BB3">
          <w:rPr>
            <w:noProof/>
            <w:webHidden/>
          </w:rPr>
          <w:fldChar w:fldCharType="separate"/>
        </w:r>
        <w:r w:rsidR="00C9415B">
          <w:rPr>
            <w:noProof/>
            <w:webHidden/>
          </w:rPr>
          <w:t>44</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_Toc260043613 \h </w:instrText>
        </w:r>
        <w:r w:rsidR="00894915" w:rsidRPr="00677BB3">
          <w:rPr>
            <w:noProof/>
            <w:webHidden/>
          </w:rPr>
        </w:r>
        <w:r w:rsidR="00894915" w:rsidRPr="00677BB3">
          <w:rPr>
            <w:noProof/>
            <w:webHidden/>
          </w:rPr>
          <w:fldChar w:fldCharType="separate"/>
        </w:r>
        <w:r w:rsidR="00C9415B">
          <w:rPr>
            <w:noProof/>
            <w:webHidden/>
          </w:rPr>
          <w:t>62</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_Toc260043614 \h </w:instrText>
        </w:r>
        <w:r w:rsidR="00894915" w:rsidRPr="00677BB3">
          <w:rPr>
            <w:noProof/>
            <w:webHidden/>
          </w:rPr>
        </w:r>
        <w:r w:rsidR="00894915" w:rsidRPr="00677BB3">
          <w:rPr>
            <w:noProof/>
            <w:webHidden/>
          </w:rPr>
          <w:fldChar w:fldCharType="separate"/>
        </w:r>
        <w:r w:rsidR="00C9415B">
          <w:rPr>
            <w:noProof/>
            <w:webHidden/>
          </w:rPr>
          <w:t>68</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_Toc260043615 \h </w:instrText>
        </w:r>
        <w:r w:rsidR="00894915" w:rsidRPr="00677BB3">
          <w:rPr>
            <w:noProof/>
            <w:webHidden/>
          </w:rPr>
        </w:r>
        <w:r w:rsidR="00894915" w:rsidRPr="00677BB3">
          <w:rPr>
            <w:noProof/>
            <w:webHidden/>
          </w:rPr>
          <w:fldChar w:fldCharType="separate"/>
        </w:r>
        <w:r w:rsidR="00C9415B">
          <w:rPr>
            <w:noProof/>
            <w:webHidden/>
          </w:rPr>
          <w:t>69</w:t>
        </w:r>
        <w:r w:rsidR="00894915" w:rsidRPr="00677BB3">
          <w:rPr>
            <w:noProof/>
            <w:webHidden/>
          </w:rPr>
          <w:fldChar w:fldCharType="end"/>
        </w:r>
      </w:hyperlink>
    </w:p>
    <w:p w:rsidR="00542F6F" w:rsidRPr="00677BB3" w:rsidRDefault="002E7FCD">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_Toc260043616 \h </w:instrText>
        </w:r>
        <w:r w:rsidR="00894915" w:rsidRPr="00677BB3">
          <w:rPr>
            <w:noProof/>
            <w:webHidden/>
          </w:rPr>
        </w:r>
        <w:r w:rsidR="00894915" w:rsidRPr="00677BB3">
          <w:rPr>
            <w:noProof/>
            <w:webHidden/>
          </w:rPr>
          <w:fldChar w:fldCharType="separate"/>
        </w:r>
        <w:r w:rsidR="00C9415B">
          <w:rPr>
            <w:noProof/>
            <w:webHidden/>
          </w:rPr>
          <w:t>75</w:t>
        </w:r>
        <w:r w:rsidR="00894915" w:rsidRPr="00677BB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336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1312"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jc w:val="center"/>
        <w:rPr>
          <w:rFonts w:ascii="Bookman Old Style" w:hAnsi="Bookman Old Style" w:cs="Tahoma"/>
        </w:rPr>
      </w:pPr>
      <w:r>
        <w:rPr>
          <w:rFonts w:ascii="Bookman Old Style" w:hAnsi="Bookman Old Style" w:cs="Tahoma"/>
        </w:rPr>
        <w:t>Provincial Capitol, Barangay II</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73307"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w:t>
      </w:r>
      <w:r w:rsidR="00B73307">
        <w:rPr>
          <w:rFonts w:ascii="Times New Roman Bold" w:hAnsi="Times New Roman Bold"/>
          <w:b/>
          <w:smallCaps/>
          <w:sz w:val="36"/>
        </w:rPr>
        <w:t xml:space="preserve"> </w:t>
      </w:r>
      <w:r w:rsidR="00EB1AB5">
        <w:rPr>
          <w:rFonts w:ascii="Times New Roman Bold" w:hAnsi="Times New Roman Bold"/>
          <w:b/>
          <w:smallCaps/>
          <w:sz w:val="36"/>
        </w:rPr>
        <w:t>of</w:t>
      </w:r>
    </w:p>
    <w:p w:rsidR="00EA69A9" w:rsidRDefault="00B73307" w:rsidP="005B1DBC">
      <w:pPr>
        <w:tabs>
          <w:tab w:val="center" w:pos="4680"/>
        </w:tabs>
        <w:jc w:val="center"/>
        <w:rPr>
          <w:rFonts w:ascii="Times New Roman Bold" w:hAnsi="Times New Roman Bold"/>
          <w:b/>
          <w:smallCaps/>
          <w:sz w:val="36"/>
        </w:rPr>
      </w:pPr>
      <w:r>
        <w:rPr>
          <w:rFonts w:ascii="Times New Roman Bold" w:hAnsi="Times New Roman Bold"/>
          <w:b/>
          <w:smallCaps/>
          <w:sz w:val="36"/>
        </w:rPr>
        <w:t>Mini Bus</w:t>
      </w:r>
    </w:p>
    <w:p w:rsidR="00E20D9C" w:rsidRPr="00677BB3" w:rsidRDefault="00E20D9C" w:rsidP="00BE7699">
      <w:pPr>
        <w:rPr>
          <w:spacing w:val="-2"/>
        </w:rPr>
      </w:pPr>
    </w:p>
    <w:p w:rsidR="00CF66BE" w:rsidRPr="0084192A" w:rsidRDefault="00C16020" w:rsidP="00BB17AB">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B73307">
        <w:rPr>
          <w:b/>
          <w:spacing w:val="-2"/>
        </w:rPr>
        <w:t>Performance Challenge Fund (PCF) 2016</w:t>
      </w:r>
      <w:r w:rsidR="00CF2144" w:rsidRPr="0084192A">
        <w:rPr>
          <w:b/>
          <w:spacing w:val="-2"/>
        </w:rPr>
        <w:t xml:space="preserve"> </w:t>
      </w:r>
      <w:r w:rsidRPr="0084192A">
        <w:rPr>
          <w:spacing w:val="-2"/>
        </w:rPr>
        <w:t>intends to apply the sum of</w:t>
      </w:r>
      <w:r w:rsidR="0002223B" w:rsidRPr="0084192A">
        <w:rPr>
          <w:spacing w:val="-2"/>
        </w:rPr>
        <w:t xml:space="preserve"> </w:t>
      </w:r>
      <w:r w:rsidR="00B73307">
        <w:rPr>
          <w:b/>
          <w:spacing w:val="-2"/>
        </w:rPr>
        <w:t xml:space="preserve">Four </w:t>
      </w:r>
      <w:r w:rsidR="00AA6831">
        <w:rPr>
          <w:b/>
          <w:spacing w:val="-2"/>
        </w:rPr>
        <w:t xml:space="preserve">Million </w:t>
      </w:r>
      <w:r w:rsidR="0002223B" w:rsidRPr="0084192A">
        <w:rPr>
          <w:b/>
          <w:spacing w:val="-2"/>
        </w:rPr>
        <w:t>Pesos</w:t>
      </w:r>
      <w:r w:rsidR="0002223B" w:rsidRPr="0084192A">
        <w:rPr>
          <w:spacing w:val="-2"/>
        </w:rPr>
        <w:t xml:space="preserve"> </w:t>
      </w:r>
      <w:r w:rsidR="00183EDA" w:rsidRPr="00183EDA">
        <w:rPr>
          <w:b/>
          <w:spacing w:val="-2"/>
        </w:rPr>
        <w:t>(Php</w:t>
      </w:r>
      <w:r w:rsidR="00B73307">
        <w:rPr>
          <w:b/>
          <w:spacing w:val="-2"/>
        </w:rPr>
        <w:t>4</w:t>
      </w:r>
      <w:r w:rsidR="00183EDA">
        <w:rPr>
          <w:b/>
          <w:spacing w:val="-2"/>
        </w:rPr>
        <w:t>,</w:t>
      </w:r>
      <w:r w:rsidR="00B73307">
        <w:rPr>
          <w:b/>
          <w:spacing w:val="-2"/>
        </w:rPr>
        <w:t>000</w:t>
      </w:r>
      <w:r w:rsidR="00183EDA">
        <w:rPr>
          <w:b/>
          <w:spacing w:val="-2"/>
        </w:rPr>
        <w:t>,</w:t>
      </w:r>
      <w:r w:rsidR="00B73307">
        <w:rPr>
          <w:b/>
          <w:spacing w:val="-2"/>
        </w:rPr>
        <w:t>000</w:t>
      </w:r>
      <w:r w:rsidR="00183EDA">
        <w:rPr>
          <w:b/>
          <w:spacing w:val="-2"/>
        </w:rPr>
        <w:t>.00)</w:t>
      </w:r>
      <w:r w:rsidR="00EB1AB5" w:rsidRPr="00EB1AB5">
        <w:rPr>
          <w:b/>
          <w:spacing w:val="-2"/>
        </w:rPr>
        <w:t xml:space="preserve"> </w:t>
      </w:r>
      <w:r w:rsidR="00EB1AB5" w:rsidRPr="00973A55">
        <w:rPr>
          <w:b/>
          <w:spacing w:val="-2"/>
        </w:rPr>
        <w:t xml:space="preserve"> </w:t>
      </w:r>
      <w:r w:rsidR="00EB1AB5" w:rsidRPr="00973A55">
        <w:rPr>
          <w:spacing w:val="-2"/>
        </w:rPr>
        <w:t>being the Approved Budget for the Contract (ABC)</w:t>
      </w:r>
      <w:r w:rsidR="00EB1AB5">
        <w:rPr>
          <w:spacing w:val="-2"/>
        </w:rPr>
        <w:t xml:space="preserve"> </w:t>
      </w:r>
      <w:r w:rsidR="0002223B" w:rsidRPr="0084192A">
        <w:rPr>
          <w:spacing w:val="-2"/>
        </w:rPr>
        <w:t xml:space="preserve">to payments under the contract for the </w:t>
      </w:r>
      <w:r w:rsidR="009E294D">
        <w:rPr>
          <w:b/>
          <w:spacing w:val="-2"/>
        </w:rPr>
        <w:t>Supply an</w:t>
      </w:r>
      <w:r w:rsidR="009F24C2">
        <w:rPr>
          <w:b/>
          <w:spacing w:val="-2"/>
        </w:rPr>
        <w:t>d</w:t>
      </w:r>
      <w:r w:rsidR="009E294D">
        <w:rPr>
          <w:b/>
          <w:spacing w:val="-2"/>
        </w:rPr>
        <w:t xml:space="preserve"> Delivery of </w:t>
      </w:r>
      <w:r w:rsidR="00B73307">
        <w:rPr>
          <w:b/>
          <w:spacing w:val="-2"/>
        </w:rPr>
        <w:t>Mini Bus</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B41A7B">
        <w:rPr>
          <w:b/>
          <w:spacing w:val="-2"/>
        </w:rPr>
        <w:t>Supply an</w:t>
      </w:r>
      <w:r w:rsidR="00D6113D">
        <w:rPr>
          <w:b/>
          <w:spacing w:val="-2"/>
        </w:rPr>
        <w:t>d</w:t>
      </w:r>
      <w:r w:rsidR="00B41A7B">
        <w:rPr>
          <w:b/>
          <w:spacing w:val="-2"/>
        </w:rPr>
        <w:t xml:space="preserve"> Delivery </w:t>
      </w:r>
      <w:r w:rsidR="00D6113D">
        <w:rPr>
          <w:b/>
          <w:spacing w:val="-2"/>
        </w:rPr>
        <w:t xml:space="preserve">of </w:t>
      </w:r>
      <w:r w:rsidR="00B73307">
        <w:rPr>
          <w:b/>
          <w:spacing w:val="-2"/>
        </w:rPr>
        <w:t>Mini Bus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B17AB">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EB1AB5">
        <w:rPr>
          <w:b/>
          <w:spacing w:val="-2"/>
        </w:rPr>
        <w:t xml:space="preserve">October </w:t>
      </w:r>
      <w:r w:rsidR="002373FE">
        <w:rPr>
          <w:b/>
          <w:spacing w:val="-2"/>
        </w:rPr>
        <w:t>30</w:t>
      </w:r>
      <w:r w:rsidR="007B7EAE">
        <w:rPr>
          <w:b/>
          <w:spacing w:val="-2"/>
        </w:rPr>
        <w:t xml:space="preserve"> </w:t>
      </w:r>
      <w:r w:rsidR="007B7EAE" w:rsidRPr="002B6190">
        <w:rPr>
          <w:b/>
          <w:spacing w:val="-2"/>
        </w:rPr>
        <w:t>–</w:t>
      </w:r>
      <w:r w:rsidR="00EB1AB5">
        <w:rPr>
          <w:b/>
          <w:spacing w:val="-2"/>
        </w:rPr>
        <w:t xml:space="preserve"> </w:t>
      </w:r>
      <w:r w:rsidR="00525A79">
        <w:rPr>
          <w:b/>
          <w:spacing w:val="-2"/>
        </w:rPr>
        <w:t xml:space="preserve">November </w:t>
      </w:r>
      <w:r w:rsidR="00A423A8">
        <w:rPr>
          <w:b/>
          <w:spacing w:val="-2"/>
        </w:rPr>
        <w:t>21</w:t>
      </w:r>
      <w:r w:rsidR="007B7EAE" w:rsidRPr="002B6190">
        <w:rPr>
          <w:b/>
          <w:spacing w:val="-2"/>
        </w:rPr>
        <w:t>, 2017</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P</w:t>
      </w:r>
      <w:r w:rsidR="00635A44">
        <w:rPr>
          <w:b/>
          <w:spacing w:val="-2"/>
        </w:rPr>
        <w:t>hp</w:t>
      </w:r>
      <w:r w:rsidR="004C7B44">
        <w:rPr>
          <w:b/>
          <w:spacing w:val="-2"/>
        </w:rPr>
        <w:t>5,000.00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635A44">
        <w:rPr>
          <w:b/>
          <w:spacing w:val="-2"/>
        </w:rPr>
        <w:t xml:space="preserve">November </w:t>
      </w:r>
      <w:r w:rsidR="000F32DC">
        <w:rPr>
          <w:b/>
          <w:spacing w:val="-2"/>
        </w:rPr>
        <w:t>7</w:t>
      </w:r>
      <w:r w:rsidR="007B7EAE">
        <w:rPr>
          <w:b/>
          <w:spacing w:val="-2"/>
        </w:rPr>
        <w:t xml:space="preserve">, </w:t>
      </w:r>
      <w:r w:rsidR="007B7EAE" w:rsidRPr="001E5455">
        <w:rPr>
          <w:b/>
          <w:spacing w:val="-2"/>
        </w:rPr>
        <w:t xml:space="preserve">2017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635A44">
        <w:rPr>
          <w:b/>
          <w:spacing w:val="-2"/>
        </w:rPr>
        <w:t xml:space="preserve">November </w:t>
      </w:r>
      <w:r w:rsidR="000F32DC">
        <w:rPr>
          <w:b/>
          <w:spacing w:val="-2"/>
        </w:rPr>
        <w:t>21</w:t>
      </w:r>
      <w:r w:rsidR="007B7EAE" w:rsidRPr="001E5455">
        <w:rPr>
          <w:b/>
          <w:spacing w:val="-2"/>
        </w:rPr>
        <w:t xml:space="preserve">, 2017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0F32DC">
        <w:rPr>
          <w:b/>
          <w:spacing w:val="-2"/>
        </w:rPr>
        <w:t>November 21</w:t>
      </w:r>
      <w:r w:rsidR="007B7EAE" w:rsidRPr="00C4333F">
        <w:rPr>
          <w:b/>
          <w:spacing w:val="-2"/>
        </w:rPr>
        <w:t>, 2017</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B73307" w:rsidRPr="0084192A" w:rsidRDefault="00B73307"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B73307" w:rsidRPr="0084192A" w:rsidRDefault="00B73307"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bookmarkStart w:id="237" w:name="_Toc260043610"/>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E7FCD"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E7FCD"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2E7FCD"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2E7FCD"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2E7FCD"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2E7FCD"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2E7FCD"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E7FCD"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2E7FCD"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122AD0" w:rsidRPr="00677BB3">
        <w:t>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lastRenderedPageBreak/>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lastRenderedPageBreak/>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lastRenderedPageBreak/>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lastRenderedPageBreak/>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lastRenderedPageBreak/>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lastRenderedPageBreak/>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lastRenderedPageBreak/>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w:t>
      </w:r>
      <w:r w:rsidR="00892786" w:rsidRPr="00677BB3">
        <w:lastRenderedPageBreak/>
        <w:t>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lastRenderedPageBreak/>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lastRenderedPageBreak/>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lastRenderedPageBreak/>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bookmarkStart w:id="2566" w:name="_Toc260043611"/>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B73307">
              <w:rPr>
                <w:b/>
                <w:spacing w:val="-2"/>
              </w:rPr>
              <w:t>Mini Bus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ITB No. 2017-</w:t>
            </w:r>
            <w:r w:rsidR="00AA5065">
              <w:rPr>
                <w:b/>
                <w:szCs w:val="24"/>
              </w:rPr>
              <w:t>04</w:t>
            </w:r>
            <w:r>
              <w:rPr>
                <w:b/>
                <w:szCs w:val="24"/>
              </w:rPr>
              <w:t>-0</w:t>
            </w:r>
            <w:r w:rsidR="00CB23A3">
              <w:rPr>
                <w:b/>
                <w:szCs w:val="24"/>
              </w:rPr>
              <w:t>7</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5E5186" w:rsidP="001B179C">
                  <w:pPr>
                    <w:spacing w:after="240"/>
                    <w:contextualSpacing/>
                    <w:jc w:val="left"/>
                  </w:pPr>
                  <w:r>
                    <w:t>PR</w:t>
                  </w:r>
                  <w:r w:rsidR="00F96C4D">
                    <w:t xml:space="preserve"> No. </w:t>
                  </w:r>
                  <w:r w:rsidR="00845762">
                    <w:t>914:</w:t>
                  </w:r>
                  <w:r w:rsidR="004904B2">
                    <w:t xml:space="preserve"> </w:t>
                  </w:r>
                  <w:r w:rsidR="00BB65B3" w:rsidRPr="00BB65B3">
                    <w:rPr>
                      <w:spacing w:val="-2"/>
                    </w:rPr>
                    <w:t>Procurement for the Supply an</w:t>
                  </w:r>
                  <w:r w:rsidR="00D6113D">
                    <w:rPr>
                      <w:spacing w:val="-2"/>
                    </w:rPr>
                    <w:t>d</w:t>
                  </w:r>
                  <w:r w:rsidR="00BB65B3" w:rsidRPr="00BB65B3">
                    <w:rPr>
                      <w:spacing w:val="-2"/>
                    </w:rPr>
                    <w:t xml:space="preserve"> Delivery of </w:t>
                  </w:r>
                  <w:r w:rsidR="00B73307">
                    <w:rPr>
                      <w:spacing w:val="-2"/>
                    </w:rPr>
                    <w:t>Mini Bus</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20451E">
              <w:rPr>
                <w:b/>
                <w:spacing w:val="-2"/>
              </w:rPr>
              <w:t>Annual Budget for CY 2017</w:t>
            </w:r>
            <w:r w:rsidR="0020451E" w:rsidRPr="00793149">
              <w:rPr>
                <w:b/>
                <w:spacing w:val="-2"/>
              </w:rPr>
              <w:t xml:space="preserve"> </w:t>
            </w:r>
            <w:r w:rsidR="00D6113D">
              <w:rPr>
                <w:b/>
                <w:spacing w:val="-2"/>
              </w:rPr>
              <w:t>(</w:t>
            </w:r>
            <w:r w:rsidR="00FA661E">
              <w:rPr>
                <w:b/>
                <w:spacing w:val="-2"/>
              </w:rPr>
              <w:t>General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CB23A3">
              <w:rPr>
                <w:b/>
              </w:rPr>
              <w:t>Php4,000,000.00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B73307">
              <w:rPr>
                <w:b/>
                <w:spacing w:val="-2"/>
              </w:rPr>
              <w:t>Mini Bus</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1B179C" w:rsidRPr="00677BB3">
              <w:t>fifty</w:t>
            </w:r>
            <w:r w:rsidR="00FF3729">
              <w:t xml:space="preserve"> percent (</w:t>
            </w:r>
            <w:r w:rsidR="00086A4B">
              <w:t>5</w:t>
            </w:r>
            <w:r w:rsidR="001B179C">
              <w:t>0</w:t>
            </w:r>
            <w:r w:rsidR="00FF3729">
              <w:t>%)</w:t>
            </w:r>
            <w:r w:rsidR="007F37F6" w:rsidRPr="00677BB3">
              <w:t xml:space="preserve"> of the ABC</w:t>
            </w:r>
            <w:r w:rsidR="00A95DE6" w:rsidRPr="00677BB3">
              <w:t xml:space="preserve">. </w:t>
            </w:r>
          </w:p>
          <w:p w:rsidR="002829E0" w:rsidRPr="00677BB3" w:rsidRDefault="005A1F09" w:rsidP="006751B4">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EC05DD">
              <w:rPr>
                <w:b/>
              </w:rPr>
              <w:t>Motor Vehicles/</w:t>
            </w:r>
            <w:r w:rsidR="00B73307">
              <w:rPr>
                <w:b/>
              </w:rPr>
              <w:t>Mini Bus</w:t>
            </w:r>
            <w:r w:rsidR="00372F85">
              <w:rPr>
                <w:b/>
              </w:rPr>
              <w:t>/</w:t>
            </w:r>
            <w:r w:rsidR="006751B4">
              <w:rPr>
                <w:b/>
              </w:rPr>
              <w:t>Supplies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F96E19">
              <w:rPr>
                <w:b/>
                <w:spacing w:val="-2"/>
              </w:rPr>
              <w:t>November 7</w:t>
            </w:r>
            <w:r w:rsidR="00FA661E">
              <w:rPr>
                <w:b/>
                <w:spacing w:val="-2"/>
              </w:rPr>
              <w:t xml:space="preserve">, </w:t>
            </w:r>
            <w:r w:rsidR="00FA661E" w:rsidRPr="001E5455">
              <w:rPr>
                <w:b/>
                <w:spacing w:val="-2"/>
              </w:rPr>
              <w:t xml:space="preserve">2017 at 10:00 a.m. at the </w:t>
            </w:r>
            <w:r w:rsidR="00AA5065" w:rsidRPr="001345D1">
              <w:rPr>
                <w:b/>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9F76C7" w:rsidRPr="00677BB3" w:rsidRDefault="00FB1FC4" w:rsidP="00F70EE6">
            <w:pPr>
              <w:spacing w:after="240"/>
              <w:rPr>
                <w:i/>
              </w:rPr>
            </w:pPr>
            <w:r w:rsidRPr="00677BB3">
              <w:t>No further instructions.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EA2D91" w:rsidRPr="00143134" w:rsidRDefault="00EA2D91" w:rsidP="001B179C">
            <w:pPr>
              <w:spacing w:after="240"/>
              <w:rPr>
                <w:i/>
              </w:rPr>
            </w:pPr>
            <w:r w:rsidRPr="00143134">
              <w:t xml:space="preserve">The ABC </w:t>
            </w:r>
            <w:r w:rsidR="006D2819">
              <w:t>is</w:t>
            </w:r>
            <w:r w:rsidRPr="00143134">
              <w:t xml:space="preserve"> </w:t>
            </w:r>
            <w:r w:rsidR="00CB23A3">
              <w:rPr>
                <w:b/>
                <w:szCs w:val="24"/>
              </w:rPr>
              <w:t>Php4,000,000.00</w:t>
            </w:r>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BB17AB">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622284">
              <w:rPr>
                <w:b/>
              </w:rPr>
              <w:t>hp</w:t>
            </w:r>
            <w:r w:rsidR="00CB23A3">
              <w:rPr>
                <w:b/>
              </w:rPr>
              <w:t>80</w:t>
            </w:r>
            <w:r w:rsidR="00F00A3D">
              <w:rPr>
                <w:b/>
              </w:rPr>
              <w:t>,</w:t>
            </w:r>
            <w:r w:rsidR="00CB23A3">
              <w:rPr>
                <w:b/>
              </w:rPr>
              <w:t>000</w:t>
            </w:r>
            <w:r w:rsidR="00F00A3D">
              <w:rPr>
                <w:b/>
              </w:rPr>
              <w:t>.00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CB23A3">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2D4587">
              <w:rPr>
                <w:b/>
              </w:rPr>
              <w:t>hp</w:t>
            </w:r>
            <w:r w:rsidR="00CB23A3">
              <w:rPr>
                <w:b/>
              </w:rPr>
              <w:t>200</w:t>
            </w:r>
            <w:r w:rsidR="00AB0376">
              <w:rPr>
                <w:b/>
              </w:rPr>
              <w:t>,</w:t>
            </w:r>
            <w:r w:rsidR="00CB23A3">
              <w:rPr>
                <w:b/>
              </w:rPr>
              <w:t>000</w:t>
            </w:r>
            <w:r w:rsidR="00F00A3D">
              <w:rPr>
                <w:b/>
              </w:rPr>
              <w:t>.00</w:t>
            </w:r>
            <w:r w:rsidR="003A7379" w:rsidRPr="00677BB3">
              <w:t xml:space="preserve"> if bid security is in </w:t>
            </w:r>
            <w:r w:rsidR="00EA2D91" w:rsidRPr="00677BB3">
              <w:t>Surety Bond</w:t>
            </w:r>
            <w:r w:rsidR="002C71CB">
              <w:t>.</w:t>
            </w: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 xml:space="preserve">for one hundred twenty (120) calendar days from </w:t>
            </w:r>
            <w:r w:rsidR="00396AB8">
              <w:lastRenderedPageBreak/>
              <w:t>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372F85">
              <w:rPr>
                <w:b/>
              </w:rPr>
              <w:t xml:space="preserve">November </w:t>
            </w:r>
            <w:r w:rsidR="00F96E19">
              <w:rPr>
                <w:b/>
              </w:rPr>
              <w:t>21</w:t>
            </w:r>
            <w:r w:rsidR="006623C4" w:rsidRPr="001345D1">
              <w:rPr>
                <w:b/>
              </w:rPr>
              <w:t>, 2017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F96E19">
            <w:pPr>
              <w:spacing w:after="240"/>
              <w:rPr>
                <w:i/>
              </w:rPr>
            </w:pPr>
            <w:r w:rsidRPr="00DD7A61">
              <w:t xml:space="preserve">The date and time of bid opening </w:t>
            </w:r>
            <w:r w:rsidR="006C05D3" w:rsidRPr="00DD7A61">
              <w:t>is</w:t>
            </w:r>
            <w:r w:rsidR="006C05D3" w:rsidRPr="00DD7A61">
              <w:rPr>
                <w:b/>
              </w:rPr>
              <w:t xml:space="preserve"> </w:t>
            </w:r>
            <w:r w:rsidR="00372F85">
              <w:rPr>
                <w:b/>
              </w:rPr>
              <w:t xml:space="preserve">November </w:t>
            </w:r>
            <w:r w:rsidR="00F96E19">
              <w:rPr>
                <w:b/>
              </w:rPr>
              <w:t>21</w:t>
            </w:r>
            <w:r w:rsidR="006623C4" w:rsidRPr="00DD7A61">
              <w:rPr>
                <w:b/>
              </w:rPr>
              <w:t>, 2017</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1D51CF" w:rsidP="00F02E40">
                  <w:pPr>
                    <w:spacing w:after="240"/>
                  </w:pPr>
                  <w:r>
                    <w:t xml:space="preserve">PR No. </w:t>
                  </w:r>
                  <w:r w:rsidR="00845762">
                    <w:t>914</w:t>
                  </w:r>
                  <w:r>
                    <w:t xml:space="preserve"> : </w:t>
                  </w:r>
                  <w:r w:rsidR="00A27FCE">
                    <w:rPr>
                      <w:spacing w:val="-2"/>
                    </w:rPr>
                    <w:t xml:space="preserve">Procurement for the Supply and Delivery of </w:t>
                  </w:r>
                  <w:r w:rsidR="00B73307">
                    <w:rPr>
                      <w:spacing w:val="-2"/>
                    </w:rPr>
                    <w:t>Mini Bus</w:t>
                  </w:r>
                </w:p>
              </w:tc>
              <w:tc>
                <w:tcPr>
                  <w:tcW w:w="2428" w:type="dxa"/>
                  <w:shd w:val="clear" w:color="auto" w:fill="auto"/>
                </w:tcPr>
                <w:p w:rsidR="00283058" w:rsidRDefault="00CB23A3" w:rsidP="00F02E40">
                  <w:pPr>
                    <w:spacing w:after="240"/>
                    <w:jc w:val="right"/>
                  </w:pPr>
                  <w:r>
                    <w:t>Php4,000,000.00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bookmarkStart w:id="2658" w:name="_Toc260043612"/>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2E7FCD">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lastRenderedPageBreak/>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lastRenderedPageBreak/>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lastRenderedPageBreak/>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E20D9C" w:rsidRPr="00677BB3" w:rsidRDefault="00122AD0"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122AD0" w:rsidRPr="00122AD0" w:rsidRDefault="00E20D9C" w:rsidP="00122AD0">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r w:rsidR="00454471">
        <w:fldChar w:fldCharType="begin"/>
      </w:r>
      <w:r w:rsidR="00454471">
        <w:instrText xml:space="preserve"> HYPERLINK \l "_Section_VII._Technical_Specificatio" </w:instrText>
      </w:r>
      <w:r w:rsidR="00454471">
        <w:fldChar w:fldCharType="separate"/>
      </w:r>
      <w:r w:rsidR="00894915" w:rsidRPr="00677BB3">
        <w:fldChar w:fldCharType="begin"/>
      </w:r>
      <w:r w:rsidR="00894915" w:rsidRPr="00677BB3">
        <w:instrText xml:space="preserve"> REF _Ref97444287 \h  \* MERGEFORMAT </w:instrText>
      </w:r>
      <w:r w:rsidR="00894915" w:rsidRPr="00677BB3">
        <w:fldChar w:fldCharType="separate"/>
      </w: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E20D9C" w:rsidRPr="00677BB3" w:rsidRDefault="00122AD0" w:rsidP="00A649DF">
      <w:pPr>
        <w:pStyle w:val="Style1"/>
        <w:numPr>
          <w:ilvl w:val="0"/>
          <w:numId w:val="0"/>
        </w:numPr>
        <w:ind w:left="1440" w:hanging="720"/>
      </w:pPr>
      <w:r w:rsidRPr="00677BB3">
        <w:t>Section VII. Technical Specifications</w:t>
      </w:r>
      <w:r w:rsidR="00894915" w:rsidRPr="00677BB3">
        <w:fldChar w:fldCharType="end"/>
      </w:r>
      <w:r w:rsidR="00454471">
        <w:fldChar w:fldCharType="end"/>
      </w:r>
      <w:r w:rsidR="00E20D9C" w:rsidRPr="00677BB3">
        <w:t xml:space="preserve"> shall specify what inspections and</w:t>
      </w:r>
      <w:r w:rsidR="00C21BB4" w:rsidRPr="00677BB3">
        <w:t>/or</w:t>
      </w:r>
      <w:r w:rsidR="00E20D9C" w:rsidRPr="00677BB3">
        <w:t xml:space="preserve"> tests the </w:t>
      </w:r>
      <w:r w:rsidR="00F41333">
        <w:t>Procuring Entity</w:t>
      </w:r>
      <w:r w:rsidR="00530254">
        <w:t xml:space="preserve"> </w:t>
      </w:r>
      <w:r w:rsidR="00E20D9C" w:rsidRPr="00677BB3">
        <w:t xml:space="preserve">requires and where they are to be conducted.  The </w:t>
      </w:r>
      <w:r w:rsidR="007B102C" w:rsidRPr="00677BB3">
        <w:t xml:space="preserve">Procuring Entity </w:t>
      </w:r>
      <w:r w:rsidR="00E20D9C"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lastRenderedPageBreak/>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lastRenderedPageBreak/>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w:t>
      </w:r>
      <w:r w:rsidRPr="00677BB3">
        <w:lastRenderedPageBreak/>
        <w:t xml:space="preserve">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w:t>
      </w:r>
      <w:r w:rsidRPr="00677BB3">
        <w:lastRenderedPageBreak/>
        <w:t xml:space="preserve">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lastRenderedPageBreak/>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lastRenderedPageBreak/>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bookmarkStart w:id="3704" w:name="_Toc260043613"/>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3C1641">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2017</w:t>
            </w:r>
            <w:r w:rsidR="009B5E69" w:rsidRPr="00793149">
              <w:rPr>
                <w:b/>
                <w:spacing w:val="-2"/>
              </w:rPr>
              <w:t xml:space="preserve"> </w:t>
            </w:r>
            <w:r w:rsidR="009B5E69">
              <w:rPr>
                <w:b/>
                <w:spacing w:val="-2"/>
              </w:rPr>
              <w:t>(</w:t>
            </w:r>
            <w:r w:rsidR="003660B1">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CB23A3">
              <w:rPr>
                <w:b/>
              </w:rPr>
              <w:t>Php4,000,000.00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380DB9" w:rsidRPr="00677BB3" w:rsidRDefault="00380DB9" w:rsidP="00380DB9">
            <w:pPr>
              <w:spacing w:before="100" w:beforeAutospacing="1" w:after="120"/>
              <w:rPr>
                <w:b/>
              </w:rPr>
            </w:pPr>
            <w:r w:rsidRPr="00677BB3">
              <w:rPr>
                <w:b/>
              </w:rPr>
              <w:t>Incidental Services –</w:t>
            </w:r>
          </w:p>
          <w:p w:rsidR="00380DB9" w:rsidRPr="00677BB3" w:rsidRDefault="00380DB9" w:rsidP="00380DB9">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380DB9" w:rsidRPr="00677BB3" w:rsidRDefault="00380DB9" w:rsidP="00380DB9">
            <w:pPr>
              <w:numPr>
                <w:ilvl w:val="0"/>
                <w:numId w:val="18"/>
              </w:numPr>
              <w:spacing w:before="100" w:beforeAutospacing="1" w:after="120"/>
            </w:pPr>
            <w:r w:rsidRPr="00677BB3">
              <w:t>performance or supervision of on-site assembly and/or start</w:t>
            </w:r>
            <w:r w:rsidRPr="00677BB3">
              <w:noBreakHyphen/>
              <w:t>up of the supplied Goods;</w:t>
            </w:r>
          </w:p>
          <w:p w:rsidR="00380DB9" w:rsidRPr="00677BB3" w:rsidRDefault="00380DB9" w:rsidP="00380DB9">
            <w:pPr>
              <w:numPr>
                <w:ilvl w:val="0"/>
                <w:numId w:val="18"/>
              </w:numPr>
              <w:spacing w:before="100" w:beforeAutospacing="1" w:after="120"/>
            </w:pPr>
            <w:r w:rsidRPr="00677BB3">
              <w:t xml:space="preserve">furnishing of tools required for </w:t>
            </w:r>
            <w:r>
              <w:t>the</w:t>
            </w:r>
            <w:r w:rsidRPr="00677BB3">
              <w:t xml:space="preserve"> maintenance of the supplied Goods;</w:t>
            </w:r>
          </w:p>
          <w:p w:rsidR="00380DB9" w:rsidRPr="00677BB3" w:rsidRDefault="00380DB9" w:rsidP="00380DB9">
            <w:pPr>
              <w:numPr>
                <w:ilvl w:val="0"/>
                <w:numId w:val="18"/>
              </w:numPr>
              <w:spacing w:before="100" w:beforeAutospacing="1" w:after="120"/>
            </w:pPr>
            <w:r w:rsidRPr="00677BB3">
              <w:t>furnishing of a detailed operations and maintenance manual for each appropriate unit of the supplied Goods;</w:t>
            </w:r>
            <w:r>
              <w:t xml:space="preserve"> </w:t>
            </w:r>
            <w:r w:rsidRPr="00677BB3">
              <w:t>and</w:t>
            </w:r>
          </w:p>
          <w:p w:rsidR="00380DB9" w:rsidRPr="00677BB3" w:rsidRDefault="00380DB9" w:rsidP="00380DB9">
            <w:pPr>
              <w:numPr>
                <w:ilvl w:val="0"/>
                <w:numId w:val="18"/>
              </w:numPr>
              <w:spacing w:before="100" w:beforeAutospacing="1" w:after="120"/>
            </w:pPr>
            <w:r w:rsidRPr="00677BB3">
              <w:t xml:space="preserve">training of the Procuring Entity’s personnel, at the Supplier’s plant and/or on-site, in assembly, start-up, operation, maintenance, and/or </w:t>
            </w:r>
            <w:r>
              <w:t xml:space="preserve">minor </w:t>
            </w:r>
            <w:r w:rsidRPr="00677BB3">
              <w:t>repair of the supplied Goods.</w:t>
            </w:r>
          </w:p>
          <w:p w:rsidR="00380DB9" w:rsidRPr="00677BB3" w:rsidRDefault="00380DB9" w:rsidP="00380DB9">
            <w:pPr>
              <w:spacing w:before="100" w:beforeAutospacing="1" w:after="120"/>
            </w:pPr>
            <w:r w:rsidRPr="00677BB3">
              <w:t xml:space="preserve">The Contract price for the Goods shall include the prices charged by the Supplier for incidental services and shall not exceed the prevailing </w:t>
            </w:r>
            <w:r w:rsidRPr="00677BB3">
              <w:lastRenderedPageBreak/>
              <w:t>rates charged to other parties by the Supplier for similar services.</w:t>
            </w:r>
          </w:p>
          <w:p w:rsidR="00380DB9" w:rsidRPr="00677BB3" w:rsidRDefault="00380DB9" w:rsidP="00380DB9">
            <w:pPr>
              <w:spacing w:before="100" w:beforeAutospacing="1" w:after="120"/>
              <w:rPr>
                <w:b/>
              </w:rPr>
            </w:pPr>
            <w:r w:rsidRPr="00677BB3">
              <w:rPr>
                <w:b/>
              </w:rPr>
              <w:t>Spare Parts –</w:t>
            </w:r>
          </w:p>
          <w:p w:rsidR="00380DB9" w:rsidRPr="00677BB3" w:rsidRDefault="00380DB9" w:rsidP="00380DB9">
            <w:pPr>
              <w:spacing w:before="100" w:beforeAutospacing="1" w:after="120"/>
            </w:pPr>
            <w:r w:rsidRPr="00677BB3">
              <w:t>The Supplier is  required to provide all of the following materials, notifications, and information pertaining to spare parts manufactured or distributed by the Supplier:</w:t>
            </w:r>
          </w:p>
          <w:p w:rsidR="00380DB9" w:rsidRPr="00677BB3" w:rsidRDefault="00380DB9" w:rsidP="00380DB9">
            <w:pPr>
              <w:numPr>
                <w:ilvl w:val="0"/>
                <w:numId w:val="19"/>
              </w:numPr>
              <w:spacing w:before="100" w:beforeAutospacing="1" w:after="120"/>
            </w:pPr>
            <w:r w:rsidRPr="00677BB3">
              <w:t>such spare parts as the Procuring Entity may elect to purchase from the Supplier, provided that this election shall not relieve the Supplier of any warranty obligations under this Contract; and</w:t>
            </w:r>
          </w:p>
          <w:p w:rsidR="00380DB9" w:rsidRPr="00677BB3" w:rsidRDefault="00380DB9" w:rsidP="00380DB9">
            <w:pPr>
              <w:numPr>
                <w:ilvl w:val="0"/>
                <w:numId w:val="19"/>
              </w:numPr>
              <w:spacing w:before="100" w:beforeAutospacing="1" w:after="120"/>
            </w:pPr>
            <w:r w:rsidRPr="00677BB3">
              <w:t>in the event of termination of production of the spare parts:</w:t>
            </w:r>
          </w:p>
          <w:p w:rsidR="00380DB9" w:rsidRPr="00677BB3" w:rsidRDefault="00380DB9" w:rsidP="00380DB9">
            <w:pPr>
              <w:numPr>
                <w:ilvl w:val="1"/>
                <w:numId w:val="20"/>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380DB9" w:rsidRPr="00677BB3" w:rsidRDefault="00380DB9" w:rsidP="00380DB9">
            <w:pPr>
              <w:numPr>
                <w:ilvl w:val="1"/>
                <w:numId w:val="20"/>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380DB9" w:rsidRPr="00677BB3" w:rsidRDefault="00380DB9" w:rsidP="00380DB9">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rsidR="00380DB9" w:rsidRPr="00677BB3" w:rsidRDefault="00380DB9" w:rsidP="00380DB9">
            <w:pPr>
              <w:spacing w:before="100" w:beforeAutospacing="1" w:after="120"/>
              <w:ind w:left="16"/>
            </w:pPr>
            <w:r w:rsidRPr="00677BB3">
              <w:t xml:space="preserve">The Supplier shall carry sufficient inventories to assure ex-stock supply of consumable spares for the Goods for a period of </w:t>
            </w:r>
            <w:r>
              <w:rPr>
                <w:i/>
              </w:rPr>
              <w:t>seven (7) years</w:t>
            </w:r>
            <w:r w:rsidRPr="00677BB3">
              <w:rPr>
                <w:i/>
              </w:rPr>
              <w:t>.</w:t>
            </w:r>
            <w:r w:rsidRPr="00677BB3">
              <w:t xml:space="preserve">  </w:t>
            </w:r>
          </w:p>
          <w:p w:rsidR="00380DB9" w:rsidRPr="00677BB3" w:rsidRDefault="00380DB9" w:rsidP="00380DB9">
            <w:pPr>
              <w:spacing w:before="100" w:beforeAutospacing="1" w:after="120"/>
            </w:pPr>
            <w:r w:rsidRPr="00677BB3">
              <w:t xml:space="preserve">Other spare parts and components shall be supplied as promptly as possible, but in any case within </w:t>
            </w:r>
            <w:r>
              <w:rPr>
                <w:i/>
              </w:rPr>
              <w:t xml:space="preserve">one (1) </w:t>
            </w:r>
            <w:r>
              <w:t>month</w:t>
            </w:r>
            <w:r w:rsidRPr="00677BB3">
              <w:t xml:space="preserve"> of placing the order.</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 xml:space="preserve">The packaging, marking, and documentation within and outside the packages shall comply strictly with such special requirements as shall </w:t>
            </w:r>
            <w:r w:rsidRPr="00677BB3">
              <w:lastRenderedPageBreak/>
              <w:t>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lastRenderedPageBreak/>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19" w:name="scc15_3"/>
            <w:bookmarkEnd w:id="3719"/>
          </w:p>
        </w:tc>
        <w:tc>
          <w:tcPr>
            <w:tcW w:w="6985" w:type="dxa"/>
          </w:tcPr>
          <w:p w:rsidR="00520A6B" w:rsidRPr="00677BB3" w:rsidRDefault="003C1641" w:rsidP="00212893">
            <w:pPr>
              <w:spacing w:before="100" w:beforeAutospacing="1" w:after="120"/>
              <w:ind w:left="16"/>
            </w:pPr>
            <w:r w:rsidRPr="00677BB3">
              <w:t>One (1) year after acceptance by the Procuring Entity of the delivered Goods</w:t>
            </w:r>
            <w:r w:rsidR="00F564D1">
              <w: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0" w:name="scc15_5"/>
            <w:bookmarkEnd w:id="3720"/>
          </w:p>
        </w:tc>
        <w:tc>
          <w:tcPr>
            <w:tcW w:w="6985" w:type="dxa"/>
          </w:tcPr>
          <w:p w:rsidR="002417F4" w:rsidRPr="00652F27" w:rsidRDefault="002417F4" w:rsidP="002417F4">
            <w:pPr>
              <w:spacing w:before="100" w:beforeAutospacing="1" w:after="120"/>
              <w:ind w:left="72"/>
              <w:rPr>
                <w:b/>
                <w:sz w:val="28"/>
                <w:szCs w:val="28"/>
              </w:rPr>
            </w:pPr>
            <w:r w:rsidRPr="00652F27">
              <w:t>The period for correction of d</w:t>
            </w:r>
            <w:r>
              <w:t xml:space="preserve">efects in the warranty period is </w:t>
            </w:r>
            <w:r>
              <w:rPr>
                <w:b/>
              </w:rPr>
              <w:t>fifteen (15)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r w:rsidRPr="00677BB3">
        <w:t>Section VI. Schedule of Requirements</w:t>
      </w:r>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2" w:name="_Ref59943795"/>
      <w:bookmarkStart w:id="3723" w:name="_Toc59950314"/>
      <w:bookmarkStart w:id="3724" w:name="_Toc70519797"/>
      <w:bookmarkStart w:id="3725" w:name="_Toc77504437"/>
      <w:bookmarkStart w:id="3726" w:name="_Toc79297479"/>
      <w:bookmarkStart w:id="3727" w:name="_Toc79301827"/>
      <w:bookmarkStart w:id="3728" w:name="_Toc79302398"/>
      <w:bookmarkStart w:id="3729" w:name="_Toc85276366"/>
      <w:bookmarkStart w:id="3730" w:name="_Toc97189045"/>
      <w:bookmarkStart w:id="3731" w:name="_Toc99862667"/>
      <w:bookmarkStart w:id="3732" w:name="_Toc99942713"/>
      <w:bookmarkStart w:id="3733" w:name="_Toc100755418"/>
      <w:bookmarkStart w:id="3734" w:name="_Toc100907111"/>
      <w:bookmarkStart w:id="3735" w:name="_Toc100978410"/>
      <w:bookmarkStart w:id="3736" w:name="_Toc100978795"/>
      <w:bookmarkStart w:id="3737" w:name="_Toc239473210"/>
      <w:bookmarkStart w:id="3738" w:name="_Toc239473828"/>
      <w:bookmarkStart w:id="3739" w:name="_Toc260043614"/>
      <w:r w:rsidRPr="003B3A0B">
        <w:rPr>
          <w:i w:val="0"/>
          <w:sz w:val="36"/>
        </w:rPr>
        <w:lastRenderedPageBreak/>
        <w:t>Schedule of Requirements</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F021E6" w:rsidRPr="00677BB3" w:rsidTr="00F021E6">
        <w:trPr>
          <w:jc w:val="center"/>
        </w:trPr>
        <w:tc>
          <w:tcPr>
            <w:tcW w:w="1238" w:type="dxa"/>
          </w:tcPr>
          <w:p w:rsidR="00F021E6" w:rsidRPr="00677BB3" w:rsidRDefault="00F021E6" w:rsidP="004728B5">
            <w:pPr>
              <w:jc w:val="center"/>
            </w:pPr>
            <w:r>
              <w:t>Lot 1</w:t>
            </w:r>
          </w:p>
        </w:tc>
        <w:tc>
          <w:tcPr>
            <w:tcW w:w="3000" w:type="dxa"/>
          </w:tcPr>
          <w:p w:rsidR="00F021E6" w:rsidRPr="00677BB3" w:rsidRDefault="00C43315" w:rsidP="003C3C02">
            <w:r>
              <w:t xml:space="preserve">Supply and Delivery of </w:t>
            </w:r>
            <w:r w:rsidR="00B73307">
              <w:t>Mini Bus</w:t>
            </w:r>
            <w:r w:rsidR="002417F4">
              <w:t xml:space="preserve"> (including accessories listed)</w:t>
            </w:r>
          </w:p>
        </w:tc>
        <w:tc>
          <w:tcPr>
            <w:tcW w:w="1256" w:type="dxa"/>
          </w:tcPr>
          <w:p w:rsidR="00F021E6" w:rsidRPr="00677BB3" w:rsidRDefault="00C945E0" w:rsidP="003054D3">
            <w:pPr>
              <w:jc w:val="center"/>
            </w:pPr>
            <w:r>
              <w:t>1</w:t>
            </w:r>
          </w:p>
        </w:tc>
        <w:tc>
          <w:tcPr>
            <w:tcW w:w="1152" w:type="dxa"/>
          </w:tcPr>
          <w:p w:rsidR="00F021E6" w:rsidRPr="00677BB3" w:rsidRDefault="00C945E0" w:rsidP="00BE002E">
            <w:pPr>
              <w:jc w:val="center"/>
            </w:pPr>
            <w:r>
              <w:t>lot</w:t>
            </w:r>
          </w:p>
        </w:tc>
        <w:tc>
          <w:tcPr>
            <w:tcW w:w="2354" w:type="dxa"/>
            <w:vAlign w:val="center"/>
          </w:tcPr>
          <w:p w:rsidR="00F021E6" w:rsidRPr="00677BB3" w:rsidRDefault="00F021E6" w:rsidP="002417F4">
            <w:pPr>
              <w:jc w:val="center"/>
            </w:pPr>
            <w:r>
              <w:t xml:space="preserve">Within </w:t>
            </w:r>
            <w:r w:rsidR="002417F4">
              <w:t xml:space="preserve">Thirty </w:t>
            </w:r>
            <w:r>
              <w:t>(</w:t>
            </w:r>
            <w:r w:rsidR="002417F4">
              <w:t>3</w:t>
            </w:r>
            <w:r w:rsidR="00C945E0">
              <w:t>0</w:t>
            </w:r>
            <w:r>
              <w:t>) Calendar Days from receipt of the Notice to Proceed</w:t>
            </w: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bookmarkStart w:id="3750" w:name="_Toc260043615"/>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w:t>
            </w:r>
            <w:r w:rsidR="004B241E">
              <w:rPr>
                <w:b/>
              </w:rPr>
              <w:t xml:space="preserve"> </w:t>
            </w:r>
            <w:r w:rsidRPr="00677BB3">
              <w:rPr>
                <w:b/>
              </w:rPr>
              <w:t>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4D01CC" w:rsidRPr="00677BB3" w:rsidTr="004D01CC">
        <w:trPr>
          <w:jc w:val="center"/>
        </w:trPr>
        <w:tc>
          <w:tcPr>
            <w:tcW w:w="807" w:type="dxa"/>
          </w:tcPr>
          <w:p w:rsidR="004D01CC" w:rsidRPr="00677BB3" w:rsidRDefault="00E53489" w:rsidP="001032FB">
            <w:pPr>
              <w:jc w:val="center"/>
            </w:pPr>
            <w:r>
              <w:t xml:space="preserve">Lot </w:t>
            </w:r>
            <w:r w:rsidR="00C2451E">
              <w:t>1</w:t>
            </w:r>
          </w:p>
        </w:tc>
        <w:tc>
          <w:tcPr>
            <w:tcW w:w="3482" w:type="dxa"/>
          </w:tcPr>
          <w:p w:rsidR="004D01CC" w:rsidRPr="00677BB3" w:rsidRDefault="00B73307" w:rsidP="003C3C02">
            <w:pPr>
              <w:jc w:val="left"/>
            </w:pPr>
            <w:r>
              <w:t>Mini Bus</w:t>
            </w:r>
          </w:p>
        </w:tc>
        <w:tc>
          <w:tcPr>
            <w:tcW w:w="4351" w:type="dxa"/>
          </w:tcPr>
          <w:p w:rsidR="004D01CC" w:rsidRPr="00677BB3" w:rsidRDefault="004D01CC" w:rsidP="00E20D9C"/>
        </w:tc>
      </w:tr>
      <w:tr w:rsidR="0080586D" w:rsidRPr="00677BB3" w:rsidTr="004D01CC">
        <w:trPr>
          <w:jc w:val="center"/>
        </w:trPr>
        <w:tc>
          <w:tcPr>
            <w:tcW w:w="807" w:type="dxa"/>
          </w:tcPr>
          <w:p w:rsidR="0080586D" w:rsidRPr="00677BB3" w:rsidRDefault="0080586D" w:rsidP="0080586D">
            <w:pPr>
              <w:jc w:val="center"/>
            </w:pPr>
          </w:p>
        </w:tc>
        <w:tc>
          <w:tcPr>
            <w:tcW w:w="3482" w:type="dxa"/>
          </w:tcPr>
          <w:p w:rsidR="0080586D" w:rsidRDefault="002417F4" w:rsidP="002417F4">
            <w:pPr>
              <w:tabs>
                <w:tab w:val="center" w:pos="1392"/>
              </w:tabs>
            </w:pPr>
            <w:r>
              <w:t>-</w:t>
            </w:r>
            <w:r w:rsidRPr="002417F4">
              <w:t xml:space="preserve"> Type: 4 Cylinder in-line, 16-Valve, Diesel</w:t>
            </w:r>
            <w:r w:rsidRPr="002417F4">
              <w:tab/>
            </w:r>
            <w:r w:rsidRPr="002417F4">
              <w:tab/>
            </w:r>
            <w:r w:rsidRPr="002417F4">
              <w:tab/>
            </w:r>
          </w:p>
        </w:tc>
        <w:tc>
          <w:tcPr>
            <w:tcW w:w="4351" w:type="dxa"/>
          </w:tcPr>
          <w:p w:rsidR="0080586D" w:rsidRPr="00677BB3" w:rsidRDefault="0080586D"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2417F4" w:rsidP="002417F4">
            <w:pPr>
              <w:tabs>
                <w:tab w:val="center" w:pos="1392"/>
              </w:tabs>
            </w:pPr>
            <w:r>
              <w:t>-</w:t>
            </w:r>
            <w:r w:rsidRPr="002417F4">
              <w:t xml:space="preserve"> Seating Capacity: Minimum </w:t>
            </w:r>
            <w:r>
              <w:t>29</w:t>
            </w:r>
            <w:r w:rsidRPr="002417F4">
              <w:t>-Seater</w:t>
            </w:r>
            <w:r w:rsidRPr="002417F4">
              <w:tab/>
            </w:r>
            <w:r w:rsidRPr="002417F4">
              <w:tab/>
            </w:r>
            <w:r w:rsidRPr="002417F4">
              <w:tab/>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CE5575" w:rsidP="00CE5575">
            <w:pPr>
              <w:tabs>
                <w:tab w:val="center" w:pos="1392"/>
              </w:tabs>
            </w:pPr>
            <w:r>
              <w:t>-</w:t>
            </w:r>
            <w:r w:rsidRPr="00CE5575">
              <w:t xml:space="preserve"> Transmission: 5-Speed Manual</w:t>
            </w:r>
            <w:r w:rsidRPr="00CE5575">
              <w:tab/>
            </w:r>
            <w:r w:rsidRPr="00CE5575">
              <w:tab/>
            </w:r>
            <w:r w:rsidRPr="00CE5575">
              <w:tab/>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CE5575" w:rsidP="00CE5575">
            <w:pPr>
              <w:tabs>
                <w:tab w:val="center" w:pos="1392"/>
              </w:tabs>
            </w:pPr>
            <w:r>
              <w:t xml:space="preserve">- </w:t>
            </w:r>
            <w:r w:rsidRPr="00CE5575">
              <w:t>Engine Displacement: Min. 4000cc, Max. 4500cc</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CE5575" w:rsidP="003C3C02">
            <w:pPr>
              <w:tabs>
                <w:tab w:val="center" w:pos="1392"/>
              </w:tabs>
            </w:pPr>
            <w:r>
              <w:t>-</w:t>
            </w:r>
            <w:r w:rsidRPr="00CE5575">
              <w:t xml:space="preserve">  Engine: 4.0L</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CE5575" w:rsidP="00CE5575">
            <w:pPr>
              <w:tabs>
                <w:tab w:val="center" w:pos="1392"/>
              </w:tabs>
            </w:pPr>
            <w:r>
              <w:t>-</w:t>
            </w:r>
            <w:r w:rsidRPr="00CE5575">
              <w:t xml:space="preserve"> Tires &amp; Wheels: 6-Whe</w:t>
            </w:r>
            <w:r>
              <w:t>eler 700R16-12PR(12) 5.50F Steel</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5937F1" w:rsidP="005937F1">
            <w:pPr>
              <w:tabs>
                <w:tab w:val="center" w:pos="1392"/>
              </w:tabs>
            </w:pPr>
            <w:r>
              <w:t>-</w:t>
            </w:r>
            <w:r w:rsidR="00CE5575" w:rsidRPr="00CE5575">
              <w:t xml:space="preserve"> Seat Material: Leather Seat </w:t>
            </w:r>
            <w:r w:rsidR="00CE5575" w:rsidRPr="00CE5575">
              <w:lastRenderedPageBreak/>
              <w:t>Covers</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5937F1" w:rsidP="005937F1">
            <w:pPr>
              <w:tabs>
                <w:tab w:val="center" w:pos="1392"/>
              </w:tabs>
            </w:pPr>
            <w:r>
              <w:t>-</w:t>
            </w:r>
            <w:r w:rsidR="00CE5575">
              <w:t xml:space="preserve"> W/ 3 Fire Extinguisher</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5937F1" w:rsidP="005937F1">
            <w:pPr>
              <w:tabs>
                <w:tab w:val="center" w:pos="1392"/>
              </w:tabs>
            </w:pPr>
            <w:r>
              <w:t>-</w:t>
            </w:r>
            <w:r w:rsidR="00CE5575" w:rsidRPr="00CE5575">
              <w:t xml:space="preserve"> W/ Anti-Theft System</w:t>
            </w:r>
          </w:p>
        </w:tc>
        <w:tc>
          <w:tcPr>
            <w:tcW w:w="4351" w:type="dxa"/>
          </w:tcPr>
          <w:p w:rsidR="002417F4" w:rsidRPr="00677BB3" w:rsidRDefault="002417F4" w:rsidP="0080586D"/>
        </w:tc>
      </w:tr>
      <w:tr w:rsidR="002417F4" w:rsidRPr="00677BB3" w:rsidTr="004D01CC">
        <w:trPr>
          <w:jc w:val="center"/>
        </w:trPr>
        <w:tc>
          <w:tcPr>
            <w:tcW w:w="807" w:type="dxa"/>
          </w:tcPr>
          <w:p w:rsidR="002417F4" w:rsidRPr="00677BB3" w:rsidRDefault="002417F4" w:rsidP="0080586D">
            <w:pPr>
              <w:jc w:val="center"/>
            </w:pPr>
          </w:p>
        </w:tc>
        <w:tc>
          <w:tcPr>
            <w:tcW w:w="3482" w:type="dxa"/>
          </w:tcPr>
          <w:p w:rsidR="002417F4" w:rsidRDefault="005937F1" w:rsidP="005937F1">
            <w:pPr>
              <w:tabs>
                <w:tab w:val="center" w:pos="1392"/>
              </w:tabs>
            </w:pPr>
            <w:r>
              <w:t>-</w:t>
            </w:r>
            <w:r w:rsidR="00CE5575" w:rsidRPr="00CE5575">
              <w:t xml:space="preserve"> Floor Mats</w:t>
            </w:r>
          </w:p>
        </w:tc>
        <w:tc>
          <w:tcPr>
            <w:tcW w:w="4351" w:type="dxa"/>
          </w:tcPr>
          <w:p w:rsidR="002417F4" w:rsidRPr="00677BB3" w:rsidRDefault="002417F4"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3C3C02">
            <w:pPr>
              <w:tabs>
                <w:tab w:val="center" w:pos="1392"/>
              </w:tabs>
            </w:pPr>
            <w:r>
              <w:t xml:space="preserve">- </w:t>
            </w:r>
            <w:r w:rsidR="00CE5575" w:rsidRPr="00CE5575">
              <w:t>W/ Tools (Flat and Philips Screw Drivers, One set Combination of Back Wrench and Open Wrench, Jack, Tire Wrench and Extension, Early Warning Device, A</w:t>
            </w:r>
            <w:r w:rsidR="00CE5575">
              <w:t>djustable Wrench 12", Pliers)</w:t>
            </w:r>
            <w:r w:rsidR="00CE5575">
              <w:tab/>
            </w:r>
            <w:r w:rsidR="00CE5575">
              <w:tab/>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5937F1">
            <w:pPr>
              <w:tabs>
                <w:tab w:val="center" w:pos="1392"/>
              </w:tabs>
            </w:pPr>
            <w:r>
              <w:t>-</w:t>
            </w:r>
            <w:r w:rsidR="00CE5575" w:rsidRPr="00CE5575">
              <w:t xml:space="preserve"> Tint</w:t>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5937F1">
            <w:pPr>
              <w:tabs>
                <w:tab w:val="center" w:pos="1392"/>
              </w:tabs>
            </w:pPr>
            <w:r>
              <w:t>-</w:t>
            </w:r>
            <w:r w:rsidR="00CE5575" w:rsidRPr="00CE5575">
              <w:t xml:space="preserve"> Undercoat</w:t>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Default="005937F1" w:rsidP="003C3C02">
            <w:pPr>
              <w:tabs>
                <w:tab w:val="center" w:pos="1392"/>
              </w:tabs>
            </w:pPr>
            <w:r>
              <w:t>-</w:t>
            </w:r>
            <w:r w:rsidR="00CE5575" w:rsidRPr="00CE5575">
              <w:t xml:space="preserve"> W/ Sound System incl. LCD TV and Wireless Mic</w:t>
            </w:r>
          </w:p>
          <w:p w:rsidR="00CE5575" w:rsidRDefault="00CE5575" w:rsidP="00CE5575">
            <w:pPr>
              <w:tabs>
                <w:tab w:val="center" w:pos="1392"/>
              </w:tabs>
            </w:pPr>
            <w:r>
              <w:t xml:space="preserve">   --- PA System w/ Wireless Microphone</w:t>
            </w:r>
          </w:p>
          <w:p w:rsidR="00CE5575" w:rsidRDefault="00CE5575" w:rsidP="00CE5575">
            <w:pPr>
              <w:tabs>
                <w:tab w:val="center" w:pos="1392"/>
              </w:tabs>
            </w:pPr>
            <w:r>
              <w:t xml:space="preserve">   --- Signal Booster</w:t>
            </w:r>
          </w:p>
          <w:p w:rsidR="00CE5575" w:rsidRDefault="00CE5575" w:rsidP="00CE5575">
            <w:pPr>
              <w:tabs>
                <w:tab w:val="center" w:pos="1392"/>
              </w:tabs>
            </w:pPr>
            <w:r>
              <w:t xml:space="preserve">   ---1-30"LED TV</w:t>
            </w:r>
          </w:p>
          <w:p w:rsidR="00CE5575" w:rsidRDefault="00CE5575" w:rsidP="00CE5575">
            <w:pPr>
              <w:tabs>
                <w:tab w:val="center" w:pos="1392"/>
              </w:tabs>
            </w:pPr>
            <w:r>
              <w:t xml:space="preserve">   ---1 Multimedia Player</w:t>
            </w:r>
          </w:p>
          <w:p w:rsidR="00CE5575" w:rsidRPr="00CE5575" w:rsidRDefault="00CE5575" w:rsidP="00CE5575">
            <w:pPr>
              <w:tabs>
                <w:tab w:val="center" w:pos="1392"/>
              </w:tabs>
            </w:pPr>
            <w:r>
              <w:t xml:space="preserve">   ---2 sets Speakers (500w each)</w:t>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5937F1">
            <w:pPr>
              <w:tabs>
                <w:tab w:val="center" w:pos="1392"/>
              </w:tabs>
            </w:pPr>
            <w:r>
              <w:t>-</w:t>
            </w:r>
            <w:r w:rsidR="00CE5575" w:rsidRPr="00CE5575">
              <w:t xml:space="preserve"> W/ "I Love La Union" P</w:t>
            </w:r>
            <w:r>
              <w:t>romotional Sticker (Full Body Graphic Sticker)</w:t>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5937F1">
            <w:pPr>
              <w:tabs>
                <w:tab w:val="center" w:pos="1392"/>
              </w:tabs>
            </w:pPr>
            <w:r>
              <w:t>-</w:t>
            </w:r>
            <w:r w:rsidRPr="005937F1">
              <w:t xml:space="preserve"> W/ Free Registration for 3 years</w:t>
            </w:r>
          </w:p>
        </w:tc>
        <w:tc>
          <w:tcPr>
            <w:tcW w:w="4351" w:type="dxa"/>
          </w:tcPr>
          <w:p w:rsidR="00CE5575" w:rsidRPr="00677BB3" w:rsidRDefault="00CE5575" w:rsidP="0080586D"/>
        </w:tc>
      </w:tr>
      <w:tr w:rsidR="00CE5575" w:rsidRPr="00677BB3" w:rsidTr="004D01CC">
        <w:trPr>
          <w:jc w:val="center"/>
        </w:trPr>
        <w:tc>
          <w:tcPr>
            <w:tcW w:w="807" w:type="dxa"/>
          </w:tcPr>
          <w:p w:rsidR="00CE5575" w:rsidRPr="00677BB3" w:rsidRDefault="00CE5575" w:rsidP="0080586D">
            <w:pPr>
              <w:jc w:val="center"/>
            </w:pPr>
          </w:p>
        </w:tc>
        <w:tc>
          <w:tcPr>
            <w:tcW w:w="3482" w:type="dxa"/>
          </w:tcPr>
          <w:p w:rsidR="00CE5575" w:rsidRPr="00CE5575" w:rsidRDefault="005937F1" w:rsidP="005937F1">
            <w:pPr>
              <w:tabs>
                <w:tab w:val="center" w:pos="1392"/>
              </w:tabs>
            </w:pPr>
            <w:r>
              <w:t>-</w:t>
            </w:r>
            <w:r w:rsidRPr="005937F1">
              <w:t xml:space="preserve"> W/ Free Labor for 1,000km and 5,000km Check-ups</w:t>
            </w:r>
          </w:p>
        </w:tc>
        <w:tc>
          <w:tcPr>
            <w:tcW w:w="4351" w:type="dxa"/>
          </w:tcPr>
          <w:p w:rsidR="00CE5575" w:rsidRPr="00677BB3" w:rsidRDefault="00CE5575" w:rsidP="0080586D"/>
        </w:tc>
      </w:tr>
      <w:tr w:rsidR="005937F1" w:rsidRPr="00677BB3" w:rsidTr="004D01CC">
        <w:trPr>
          <w:jc w:val="center"/>
        </w:trPr>
        <w:tc>
          <w:tcPr>
            <w:tcW w:w="807" w:type="dxa"/>
          </w:tcPr>
          <w:p w:rsidR="005937F1" w:rsidRPr="00677BB3" w:rsidRDefault="005937F1" w:rsidP="0080586D">
            <w:pPr>
              <w:jc w:val="center"/>
            </w:pPr>
          </w:p>
        </w:tc>
        <w:tc>
          <w:tcPr>
            <w:tcW w:w="3482" w:type="dxa"/>
          </w:tcPr>
          <w:p w:rsidR="005937F1" w:rsidRPr="005937F1" w:rsidRDefault="005937F1" w:rsidP="005937F1">
            <w:pPr>
              <w:tabs>
                <w:tab w:val="center" w:pos="1392"/>
              </w:tabs>
            </w:pPr>
            <w:r>
              <w:t>-</w:t>
            </w:r>
            <w:r w:rsidRPr="005937F1">
              <w:t xml:space="preserve"> Warranty: 3 years or 100,000km whichever comes first</w:t>
            </w:r>
          </w:p>
        </w:tc>
        <w:tc>
          <w:tcPr>
            <w:tcW w:w="4351" w:type="dxa"/>
          </w:tcPr>
          <w:p w:rsidR="005937F1" w:rsidRPr="00677BB3" w:rsidRDefault="005937F1" w:rsidP="0080586D"/>
        </w:tc>
      </w:tr>
    </w:tbl>
    <w:p w:rsidR="00926379" w:rsidRDefault="00926379" w:rsidP="00926379">
      <w:pPr>
        <w:tabs>
          <w:tab w:val="right" w:pos="8453"/>
        </w:tabs>
        <w:jc w:val="center"/>
        <w:rPr>
          <w:b/>
          <w:sz w:val="28"/>
        </w:rPr>
      </w:pPr>
      <w:bookmarkStart w:id="3751" w:name="_Ref97444158"/>
      <w:bookmarkStart w:id="3752" w:name="_Toc97189047"/>
      <w:bookmarkStart w:id="3753" w:name="_Toc99862670"/>
      <w:bookmarkStart w:id="3754" w:name="_Toc99942715"/>
      <w:bookmarkStart w:id="3755" w:name="_Toc100755420"/>
      <w:bookmarkStart w:id="3756" w:name="_Toc100907113"/>
      <w:bookmarkStart w:id="3757" w:name="_Toc100978412"/>
      <w:bookmarkStart w:id="3758" w:name="_Toc100978797"/>
      <w:bookmarkStart w:id="3759" w:name="_Toc239473212"/>
      <w:bookmarkStart w:id="3760" w:name="_Toc239473830"/>
      <w:bookmarkStart w:id="3761" w:name="_Toc260043616"/>
    </w:p>
    <w:p w:rsidR="00926379" w:rsidRDefault="00926379" w:rsidP="00926379">
      <w:pPr>
        <w:tabs>
          <w:tab w:val="right" w:pos="8453"/>
        </w:tabs>
        <w:jc w:val="center"/>
        <w:rPr>
          <w:b/>
          <w:sz w:val="28"/>
        </w:rPr>
      </w:pPr>
    </w:p>
    <w:p w:rsidR="00187554" w:rsidRDefault="00187554"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DC1999" w:rsidRDefault="00DC1999" w:rsidP="00E20D9C">
      <w:pPr>
        <w:pStyle w:val="Heading1"/>
        <w:rPr>
          <w:lang w:val="fil-PH"/>
        </w:rPr>
      </w:pPr>
    </w:p>
    <w:p w:rsidR="00926379" w:rsidRDefault="00926379">
      <w:pPr>
        <w:overflowPunct/>
        <w:autoSpaceDE/>
        <w:autoSpaceDN/>
        <w:adjustRightInd/>
        <w:spacing w:line="240" w:lineRule="auto"/>
        <w:jc w:val="left"/>
        <w:textAlignment w:val="auto"/>
        <w:rPr>
          <w:b/>
          <w:bCs/>
          <w:i/>
          <w:kern w:val="32"/>
          <w:sz w:val="48"/>
          <w:szCs w:val="32"/>
          <w:lang w:val="fil-PH"/>
        </w:rPr>
      </w:pPr>
    </w:p>
    <w:p w:rsidR="00926379" w:rsidRDefault="00926379" w:rsidP="00926379">
      <w:pPr>
        <w:rPr>
          <w:lang w:val="fil-PH"/>
        </w:rPr>
      </w:pPr>
    </w:p>
    <w:p w:rsidR="00926379" w:rsidRDefault="00896DB4" w:rsidP="005937F1">
      <w:pPr>
        <w:overflowPunct/>
        <w:autoSpaceDE/>
        <w:autoSpaceDN/>
        <w:adjustRightInd/>
        <w:spacing w:line="240" w:lineRule="auto"/>
        <w:jc w:val="left"/>
        <w:textAlignment w:val="auto"/>
        <w:rPr>
          <w:lang w:val="fil-PH"/>
        </w:rPr>
      </w:pPr>
      <w:r>
        <w:rPr>
          <w:lang w:val="fil-PH"/>
        </w:rPr>
        <w:br w:type="page"/>
      </w: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r w:rsidRPr="00677BB3">
        <w:t xml:space="preserve">Section VIII. </w:t>
      </w:r>
      <w:r w:rsidR="005E3819" w:rsidRPr="00677BB3">
        <w:t>Bidding</w:t>
      </w:r>
      <w:r w:rsidRPr="00677BB3">
        <w:t xml:space="preserve"> Forms</w:t>
      </w:r>
      <w:bookmarkEnd w:id="3751"/>
      <w:bookmarkEnd w:id="3752"/>
      <w:bookmarkEnd w:id="3753"/>
      <w:bookmarkEnd w:id="3754"/>
      <w:bookmarkEnd w:id="3755"/>
      <w:bookmarkEnd w:id="3756"/>
      <w:bookmarkEnd w:id="3757"/>
      <w:bookmarkEnd w:id="3758"/>
      <w:bookmarkEnd w:id="3759"/>
      <w:bookmarkEnd w:id="3760"/>
      <w:bookmarkEnd w:id="3761"/>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2E7FCD"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2E7FCD"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2E7FCD"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2" w:name="_Ref100978799"/>
      <w:bookmarkStart w:id="3763" w:name="_Toc242246054"/>
      <w:r w:rsidRPr="00677BB3">
        <w:lastRenderedPageBreak/>
        <w:t>Bid Form</w:t>
      </w:r>
      <w:bookmarkEnd w:id="3762"/>
      <w:bookmarkEnd w:id="3763"/>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CB23A3">
        <w:rPr>
          <w:szCs w:val="24"/>
          <w:u w:val="single"/>
        </w:rPr>
        <w:t>2017-4-07</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B73307">
        <w:rPr>
          <w:i/>
          <w:szCs w:val="24"/>
        </w:rPr>
        <w:t>Mini Bus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B73307">
        <w:rPr>
          <w:i/>
          <w:szCs w:val="24"/>
          <w:u w:val="single"/>
        </w:rPr>
        <w:t>Mini Bus</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B73307">
        <w:rPr>
          <w:i/>
          <w:szCs w:val="24"/>
          <w:u w:val="single"/>
        </w:rPr>
        <w:t>Mini Bus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CB23A3">
        <w:rPr>
          <w:sz w:val="22"/>
          <w:u w:val="single"/>
        </w:rPr>
        <w:t>2017-4-07</w:t>
      </w:r>
      <w:r w:rsidRPr="003E2589">
        <w:rPr>
          <w:sz w:val="22"/>
        </w:rPr>
        <w:t xml:space="preserve">.  Page </w:t>
      </w:r>
      <w:r w:rsidRPr="003E2589">
        <w:rPr>
          <w:sz w:val="22"/>
          <w:u w:val="single"/>
        </w:rPr>
        <w:t>1</w:t>
      </w:r>
      <w:r w:rsidRPr="003E2589">
        <w:rPr>
          <w:sz w:val="22"/>
        </w:rPr>
        <w:t xml:space="preserve"> of </w:t>
      </w:r>
      <w:r w:rsidRPr="003E2589">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203440">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203440">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3C5796" w:rsidRPr="003C5796" w:rsidTr="0066177F">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center"/>
              <w:textAlignment w:val="auto"/>
              <w:rPr>
                <w:rFonts w:ascii="Calibri" w:hAnsi="Calibri"/>
                <w:color w:val="000000"/>
                <w:sz w:val="18"/>
                <w:szCs w:val="18"/>
              </w:rPr>
            </w:pPr>
            <w:r w:rsidRPr="004E054B">
              <w:rPr>
                <w:rFonts w:ascii="Calibri" w:hAnsi="Calibri"/>
                <w:color w:val="000000"/>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3C5796" w:rsidRPr="0079276F" w:rsidRDefault="00B73307" w:rsidP="00896DB4">
            <w:pPr>
              <w:overflowPunct/>
              <w:autoSpaceDE/>
              <w:autoSpaceDN/>
              <w:adjustRightInd/>
              <w:spacing w:line="240" w:lineRule="auto"/>
              <w:jc w:val="left"/>
              <w:textAlignment w:val="auto"/>
              <w:rPr>
                <w:color w:val="000000"/>
                <w:sz w:val="18"/>
                <w:szCs w:val="18"/>
              </w:rPr>
            </w:pPr>
            <w:r w:rsidRPr="005937F1">
              <w:rPr>
                <w:color w:val="000000"/>
                <w:szCs w:val="18"/>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4E054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rsidR="003C5796" w:rsidRPr="0079276F" w:rsidRDefault="005937F1" w:rsidP="0079276F">
            <w:pPr>
              <w:overflowPunct/>
              <w:autoSpaceDE/>
              <w:autoSpaceDN/>
              <w:adjustRightInd/>
              <w:spacing w:line="240" w:lineRule="auto"/>
              <w:jc w:val="center"/>
              <w:textAlignment w:val="auto"/>
              <w:rPr>
                <w:color w:val="000000"/>
                <w:sz w:val="18"/>
                <w:szCs w:val="18"/>
              </w:rPr>
            </w:pPr>
            <w:r>
              <w:rPr>
                <w:color w:val="000000"/>
                <w:sz w:val="18"/>
                <w:szCs w:val="18"/>
              </w:rPr>
              <w:t>1 unit</w:t>
            </w:r>
          </w:p>
        </w:tc>
        <w:tc>
          <w:tcPr>
            <w:tcW w:w="134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C5796" w:rsidRPr="004E054B" w:rsidRDefault="003C5796" w:rsidP="003C5796">
            <w:pPr>
              <w:overflowPunct/>
              <w:autoSpaceDE/>
              <w:autoSpaceDN/>
              <w:adjustRightInd/>
              <w:spacing w:line="240" w:lineRule="auto"/>
              <w:jc w:val="right"/>
              <w:textAlignment w:val="auto"/>
              <w:rPr>
                <w:rFonts w:ascii="Calibri" w:hAnsi="Calibri"/>
                <w:color w:val="000000"/>
                <w:sz w:val="18"/>
                <w:szCs w:val="18"/>
              </w:rPr>
            </w:pPr>
            <w:r w:rsidRPr="004E054B">
              <w:rPr>
                <w:rFonts w:ascii="Calibri" w:hAnsi="Calibri"/>
                <w:color w:val="000000"/>
                <w:sz w:val="18"/>
                <w:szCs w:val="18"/>
              </w:rPr>
              <w:t> </w:t>
            </w:r>
          </w:p>
        </w:tc>
      </w:tr>
      <w:tr w:rsidR="005937F1" w:rsidRPr="005937F1" w:rsidTr="000D393A">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5937F1" w:rsidRPr="005937F1" w:rsidRDefault="005937F1" w:rsidP="00203440">
            <w:pPr>
              <w:overflowPunct/>
              <w:autoSpaceDE/>
              <w:autoSpaceDN/>
              <w:adjustRightInd/>
              <w:spacing w:line="240" w:lineRule="auto"/>
              <w:jc w:val="center"/>
              <w:textAlignment w:val="auto"/>
              <w:rPr>
                <w:rFonts w:ascii="Calibri" w:hAnsi="Calibri"/>
                <w:color w:val="000000"/>
                <w:sz w:val="20"/>
                <w:szCs w:val="18"/>
              </w:rPr>
            </w:pPr>
          </w:p>
        </w:tc>
        <w:tc>
          <w:tcPr>
            <w:tcW w:w="13080" w:type="dxa"/>
            <w:gridSpan w:val="9"/>
            <w:tcBorders>
              <w:top w:val="nil"/>
              <w:left w:val="nil"/>
              <w:bottom w:val="single" w:sz="4" w:space="0" w:color="auto"/>
              <w:right w:val="single" w:sz="4" w:space="0" w:color="auto"/>
            </w:tcBorders>
            <w:shd w:val="clear" w:color="auto" w:fill="auto"/>
          </w:tcPr>
          <w:p w:rsidR="005937F1" w:rsidRPr="005937F1" w:rsidRDefault="005937F1" w:rsidP="0066177F">
            <w:pPr>
              <w:tabs>
                <w:tab w:val="center" w:pos="1392"/>
              </w:tabs>
              <w:rPr>
                <w:sz w:val="20"/>
              </w:rPr>
            </w:pPr>
            <w:r w:rsidRPr="005937F1">
              <w:rPr>
                <w:sz w:val="20"/>
              </w:rPr>
              <w:t>- Type: 4 Cylinder in-line, 16-Valve, Diesel</w:t>
            </w:r>
            <w:r w:rsidRPr="005937F1">
              <w:rPr>
                <w:sz w:val="20"/>
              </w:rPr>
              <w:tab/>
            </w:r>
            <w:r w:rsidR="0066177F">
              <w:rPr>
                <w:sz w:val="20"/>
              </w:rPr>
              <w:t xml:space="preserve">/ </w:t>
            </w:r>
            <w:r w:rsidRPr="005937F1">
              <w:rPr>
                <w:sz w:val="20"/>
              </w:rPr>
              <w:t>Seating Capacity: Minimum 29-Seater</w:t>
            </w:r>
            <w:r w:rsidRPr="005937F1">
              <w:rPr>
                <w:sz w:val="20"/>
              </w:rPr>
              <w:tab/>
            </w:r>
            <w:r w:rsidRPr="005937F1">
              <w:rPr>
                <w:sz w:val="20"/>
              </w:rPr>
              <w:tab/>
            </w:r>
            <w:r w:rsidRPr="005937F1">
              <w:rPr>
                <w:sz w:val="20"/>
              </w:rPr>
              <w:tab/>
            </w:r>
          </w:p>
          <w:p w:rsidR="005937F1" w:rsidRPr="005937F1" w:rsidRDefault="005937F1" w:rsidP="005937F1">
            <w:pPr>
              <w:tabs>
                <w:tab w:val="center" w:pos="1392"/>
              </w:tabs>
              <w:rPr>
                <w:sz w:val="20"/>
              </w:rPr>
            </w:pPr>
            <w:r w:rsidRPr="005937F1">
              <w:rPr>
                <w:sz w:val="20"/>
              </w:rPr>
              <w:t>- Transmission: 5-Speed Manual</w:t>
            </w:r>
            <w:r>
              <w:rPr>
                <w:sz w:val="20"/>
              </w:rPr>
              <w:t xml:space="preserve"> / </w:t>
            </w:r>
            <w:r w:rsidRPr="005937F1">
              <w:rPr>
                <w:sz w:val="20"/>
              </w:rPr>
              <w:t>Engine Displacement: Min. 4000cc, Max. 4500cc</w:t>
            </w:r>
            <w:r>
              <w:rPr>
                <w:sz w:val="20"/>
              </w:rPr>
              <w:t xml:space="preserve"> / </w:t>
            </w:r>
            <w:r w:rsidRPr="005937F1">
              <w:rPr>
                <w:sz w:val="20"/>
              </w:rPr>
              <w:t>Engine: 4.0L</w:t>
            </w:r>
          </w:p>
          <w:p w:rsidR="005937F1" w:rsidRPr="005937F1" w:rsidRDefault="005937F1" w:rsidP="005937F1">
            <w:pPr>
              <w:tabs>
                <w:tab w:val="center" w:pos="1392"/>
              </w:tabs>
              <w:rPr>
                <w:sz w:val="20"/>
              </w:rPr>
            </w:pPr>
            <w:r w:rsidRPr="005937F1">
              <w:rPr>
                <w:sz w:val="20"/>
              </w:rPr>
              <w:t>- Tires &amp; Wheels: 6-Wheeler 700R16-12PR(12) 5.50F Steel</w:t>
            </w:r>
            <w:r w:rsidR="0066177F">
              <w:rPr>
                <w:sz w:val="20"/>
              </w:rPr>
              <w:t xml:space="preserve"> / </w:t>
            </w:r>
            <w:r w:rsidRPr="005937F1">
              <w:rPr>
                <w:sz w:val="20"/>
              </w:rPr>
              <w:t>Seat Material: Leather Seat Covers</w:t>
            </w:r>
            <w:r w:rsidR="0066177F">
              <w:rPr>
                <w:sz w:val="20"/>
              </w:rPr>
              <w:t xml:space="preserve"> / </w:t>
            </w:r>
            <w:r w:rsidRPr="005937F1">
              <w:rPr>
                <w:sz w:val="20"/>
              </w:rPr>
              <w:t>W/ 3 Fire Extinguisher</w:t>
            </w:r>
          </w:p>
          <w:p w:rsidR="005937F1" w:rsidRPr="005937F1" w:rsidRDefault="005937F1" w:rsidP="005937F1">
            <w:pPr>
              <w:tabs>
                <w:tab w:val="center" w:pos="1392"/>
              </w:tabs>
              <w:rPr>
                <w:sz w:val="20"/>
              </w:rPr>
            </w:pPr>
            <w:r w:rsidRPr="005937F1">
              <w:rPr>
                <w:sz w:val="20"/>
              </w:rPr>
              <w:t>- W/ Anti-Theft System</w:t>
            </w:r>
            <w:r w:rsidR="0066177F">
              <w:rPr>
                <w:sz w:val="20"/>
              </w:rPr>
              <w:t xml:space="preserve"> / </w:t>
            </w:r>
            <w:r w:rsidRPr="005937F1">
              <w:rPr>
                <w:sz w:val="20"/>
              </w:rPr>
              <w:t>Floor Mats</w:t>
            </w:r>
          </w:p>
          <w:p w:rsidR="005937F1" w:rsidRPr="005937F1" w:rsidRDefault="005937F1" w:rsidP="005937F1">
            <w:pPr>
              <w:tabs>
                <w:tab w:val="center" w:pos="1392"/>
              </w:tabs>
              <w:rPr>
                <w:sz w:val="20"/>
              </w:rPr>
            </w:pPr>
            <w:r w:rsidRPr="005937F1">
              <w:rPr>
                <w:sz w:val="20"/>
              </w:rPr>
              <w:t>- W/ Tools (Flat and Philips Screw Drivers, One set Combination of Back Wrench and Open Wrench, Jack, Tire Wrench and Extension, Early Warning Device, Adjustable Wrench 12", Pliers)</w:t>
            </w:r>
            <w:r w:rsidRPr="005937F1">
              <w:rPr>
                <w:sz w:val="20"/>
              </w:rPr>
              <w:tab/>
            </w:r>
            <w:r w:rsidRPr="005937F1">
              <w:rPr>
                <w:sz w:val="20"/>
              </w:rPr>
              <w:tab/>
            </w:r>
          </w:p>
          <w:p w:rsidR="005937F1" w:rsidRPr="005937F1" w:rsidRDefault="005937F1" w:rsidP="005937F1">
            <w:pPr>
              <w:tabs>
                <w:tab w:val="center" w:pos="1392"/>
              </w:tabs>
              <w:rPr>
                <w:sz w:val="20"/>
              </w:rPr>
            </w:pPr>
            <w:r w:rsidRPr="005937F1">
              <w:rPr>
                <w:sz w:val="20"/>
              </w:rPr>
              <w:t>- Tint</w:t>
            </w:r>
            <w:r w:rsidR="0066177F">
              <w:rPr>
                <w:sz w:val="20"/>
              </w:rPr>
              <w:t xml:space="preserve"> / </w:t>
            </w:r>
            <w:r w:rsidRPr="005937F1">
              <w:rPr>
                <w:sz w:val="20"/>
              </w:rPr>
              <w:t>Undercoat</w:t>
            </w:r>
          </w:p>
          <w:p w:rsidR="005937F1" w:rsidRPr="005937F1" w:rsidRDefault="005937F1" w:rsidP="005937F1">
            <w:pPr>
              <w:tabs>
                <w:tab w:val="center" w:pos="1392"/>
              </w:tabs>
              <w:rPr>
                <w:sz w:val="20"/>
              </w:rPr>
            </w:pPr>
            <w:r w:rsidRPr="005937F1">
              <w:rPr>
                <w:sz w:val="20"/>
              </w:rPr>
              <w:t>- W/ Sound System incl. LCD TV and Wireless Mic</w:t>
            </w:r>
          </w:p>
          <w:p w:rsidR="005937F1" w:rsidRPr="005937F1" w:rsidRDefault="005937F1" w:rsidP="005937F1">
            <w:pPr>
              <w:tabs>
                <w:tab w:val="center" w:pos="1392"/>
              </w:tabs>
              <w:rPr>
                <w:sz w:val="20"/>
              </w:rPr>
            </w:pPr>
            <w:r w:rsidRPr="005937F1">
              <w:rPr>
                <w:sz w:val="20"/>
              </w:rPr>
              <w:t xml:space="preserve">   --- PA System w/ Wireless Microphone</w:t>
            </w:r>
            <w:r w:rsidR="004E0B6D">
              <w:rPr>
                <w:sz w:val="20"/>
              </w:rPr>
              <w:t xml:space="preserve"> / </w:t>
            </w:r>
            <w:r w:rsidRPr="005937F1">
              <w:rPr>
                <w:sz w:val="20"/>
              </w:rPr>
              <w:t>Signal Booster</w:t>
            </w:r>
            <w:r w:rsidR="004E0B6D">
              <w:rPr>
                <w:sz w:val="20"/>
              </w:rPr>
              <w:t xml:space="preserve"> / </w:t>
            </w:r>
            <w:r w:rsidRPr="005937F1">
              <w:rPr>
                <w:sz w:val="20"/>
              </w:rPr>
              <w:t>1-30"LED TV</w:t>
            </w:r>
            <w:r w:rsidR="004E0B6D">
              <w:rPr>
                <w:sz w:val="20"/>
              </w:rPr>
              <w:t xml:space="preserve"> / </w:t>
            </w:r>
            <w:r w:rsidRPr="005937F1">
              <w:rPr>
                <w:sz w:val="20"/>
              </w:rPr>
              <w:t>1 Multimedia Player</w:t>
            </w:r>
            <w:r w:rsidR="004E0B6D">
              <w:rPr>
                <w:sz w:val="20"/>
              </w:rPr>
              <w:t xml:space="preserve"> / </w:t>
            </w:r>
            <w:r w:rsidRPr="005937F1">
              <w:rPr>
                <w:sz w:val="20"/>
              </w:rPr>
              <w:t>2 sets Speakers (500w each)</w:t>
            </w:r>
          </w:p>
          <w:p w:rsidR="005937F1" w:rsidRPr="005937F1" w:rsidRDefault="005937F1" w:rsidP="005937F1">
            <w:pPr>
              <w:tabs>
                <w:tab w:val="center" w:pos="1392"/>
              </w:tabs>
              <w:rPr>
                <w:sz w:val="20"/>
              </w:rPr>
            </w:pPr>
            <w:r w:rsidRPr="005937F1">
              <w:rPr>
                <w:sz w:val="20"/>
              </w:rPr>
              <w:t>- W/ "I Love La Union" Promotional Sticker (Full Body Graphic Sticker)</w:t>
            </w:r>
            <w:r w:rsidR="0066177F">
              <w:rPr>
                <w:sz w:val="20"/>
              </w:rPr>
              <w:t xml:space="preserve"> / </w:t>
            </w:r>
            <w:r w:rsidRPr="005937F1">
              <w:rPr>
                <w:sz w:val="20"/>
              </w:rPr>
              <w:t>W/ Free Registration for 3 years</w:t>
            </w:r>
          </w:p>
          <w:p w:rsidR="005937F1" w:rsidRPr="005937F1" w:rsidRDefault="005937F1" w:rsidP="0066177F">
            <w:pPr>
              <w:tabs>
                <w:tab w:val="center" w:pos="1392"/>
              </w:tabs>
              <w:rPr>
                <w:sz w:val="20"/>
              </w:rPr>
            </w:pPr>
            <w:r w:rsidRPr="005937F1">
              <w:rPr>
                <w:sz w:val="20"/>
              </w:rPr>
              <w:t>- W/ Free Labor for 1,000km and 5,000km Check-ups</w:t>
            </w:r>
            <w:r w:rsidR="0066177F">
              <w:rPr>
                <w:sz w:val="20"/>
              </w:rPr>
              <w:t xml:space="preserve"> / </w:t>
            </w:r>
            <w:r w:rsidRPr="005937F1">
              <w:rPr>
                <w:sz w:val="20"/>
              </w:rPr>
              <w:t>Warranty: 3 years or 100,000km whichever comes first</w:t>
            </w:r>
          </w:p>
        </w:tc>
      </w:tr>
      <w:tr w:rsidR="00203440"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440" w:rsidRPr="003C5796" w:rsidRDefault="00203440" w:rsidP="00896DB4">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03440" w:rsidRPr="0079276F" w:rsidRDefault="00203440" w:rsidP="00896DB4">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203440" w:rsidRPr="003C5796" w:rsidRDefault="00203440" w:rsidP="00896DB4">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8"/>
      <w:bookmarkStart w:id="3765" w:name="_Toc242246055"/>
      <w:r w:rsidRPr="00677BB3">
        <w:lastRenderedPageBreak/>
        <w:t xml:space="preserve">Contract </w:t>
      </w:r>
      <w:r w:rsidR="00844066" w:rsidRPr="00677BB3">
        <w:t xml:space="preserve">Agreement </w:t>
      </w:r>
      <w:r w:rsidRPr="00677BB3">
        <w:t>Form</w:t>
      </w:r>
      <w:bookmarkEnd w:id="3764"/>
      <w:bookmarkEnd w:id="3765"/>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B73307">
        <w:rPr>
          <w:i/>
          <w:szCs w:val="24"/>
        </w:rPr>
        <w:t>Mini Bus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6" w:name="_Toc242246056"/>
      <w:bookmarkStart w:id="3767" w:name="_Toc100978416"/>
      <w:r w:rsidRPr="00677BB3">
        <w:lastRenderedPageBreak/>
        <w:t>Omnibus Sworn Statement</w:t>
      </w:r>
      <w:bookmarkEnd w:id="3766"/>
    </w:p>
    <w:p w:rsidR="00AC7706" w:rsidRPr="00677BB3" w:rsidRDefault="00AC7706" w:rsidP="00AC7706">
      <w:pPr>
        <w:pBdr>
          <w:bottom w:val="single" w:sz="12" w:space="1" w:color="auto"/>
        </w:pBdr>
      </w:pPr>
    </w:p>
    <w:p w:rsidR="00AC7706" w:rsidRPr="00677BB3" w:rsidRDefault="00AC7706" w:rsidP="00AC7706"/>
    <w:bookmarkEnd w:id="3767"/>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B73307">
        <w:rPr>
          <w:i/>
        </w:rPr>
        <w:t>Mini Bus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570D05">
        <w:rPr>
          <w:i/>
        </w:rPr>
        <w:t>Mini Bus</w:t>
      </w:r>
      <w:bookmarkStart w:id="3768" w:name="_GoBack"/>
      <w:bookmarkEnd w:id="3768"/>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B73307">
        <w:rPr>
          <w:i/>
        </w:rPr>
        <w:t>Mini Bus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PRIVATE CONTRACTS WITHIN THE YEAR 2013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AC0C28">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AC0C28">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Notice of Award and/or Contract</w:t>
      </w:r>
    </w:p>
    <w:p w:rsidR="00777251" w:rsidRDefault="00777251" w:rsidP="00777251">
      <w:pPr>
        <w:rPr>
          <w:rFonts w:ascii="Bookman Old Style" w:hAnsi="Bookman Old Style"/>
          <w:sz w:val="20"/>
        </w:rPr>
      </w:pPr>
      <w:r>
        <w:rPr>
          <w:rFonts w:ascii="Bookman Old Style" w:hAnsi="Bookman Old Style"/>
          <w:sz w:val="20"/>
        </w:rPr>
        <w:t>2 Notice to Proceed issued by the owner</w:t>
      </w:r>
    </w:p>
    <w:p w:rsidR="00777251" w:rsidRDefault="00777251" w:rsidP="00777251">
      <w:pPr>
        <w:rPr>
          <w:rFonts w:ascii="Bookman Old Style" w:hAnsi="Bookman Old Style"/>
          <w:sz w:val="20"/>
        </w:rPr>
      </w:pPr>
      <w:r>
        <w:rPr>
          <w:rFonts w:ascii="Bookman Old Style" w:hAnsi="Bookman Old Style"/>
          <w:sz w:val="20"/>
        </w:rPr>
        <w:t>3 Certificate of Accomplishments signed by the owner or authorized representative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STATEMENT IDENTIFYING BIDDER’S SINGLE LARGEST CONTRACT COMPLETED WITHIN THE YEAR 2013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AC0C28">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AC0C28">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Contract</w:t>
      </w:r>
    </w:p>
    <w:p w:rsidR="00777251" w:rsidRDefault="00777251" w:rsidP="00777251">
      <w:pPr>
        <w:rPr>
          <w:rFonts w:ascii="Bookman Old Style" w:hAnsi="Bookman Old Style"/>
          <w:sz w:val="20"/>
        </w:rPr>
      </w:pPr>
      <w:r>
        <w:rPr>
          <w:rFonts w:ascii="Bookman Old Style" w:hAnsi="Bookman Old Style"/>
          <w:sz w:val="20"/>
        </w:rPr>
        <w:t>2 Certificate of Completion</w:t>
      </w:r>
    </w:p>
    <w:p w:rsidR="00777251" w:rsidRDefault="00777251" w:rsidP="00777251">
      <w:pPr>
        <w:rPr>
          <w:rFonts w:ascii="Bookman Old Style" w:hAnsi="Bookman Old Style"/>
          <w:sz w:val="20"/>
        </w:rPr>
      </w:pPr>
      <w:r>
        <w:rPr>
          <w:rFonts w:ascii="Bookman Old Style" w:hAnsi="Bookman Old Style"/>
          <w:sz w:val="20"/>
        </w:rPr>
        <w:t>3 Certificate of Acceptance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rPr>
      </w:pPr>
      <w:r>
        <w:rPr>
          <w:rFonts w:ascii="Bookman Old Style" w:hAnsi="Bookman Old Style"/>
        </w:rPr>
        <w:t>NFCC = K (current asset – current liabilities) minus value of all outstanding works under ongoing contracts including awarded contracts yet to be started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i/>
        </w:rPr>
      </w:pPr>
      <w:r>
        <w:rPr>
          <w:rFonts w:ascii="Bookman Old Style" w:hAnsi="Bookman Old Style"/>
          <w:i/>
        </w:rPr>
        <w:t>K</w:t>
      </w:r>
      <w:r>
        <w:rPr>
          <w:rFonts w:ascii="Bookman Old Style" w:hAnsi="Bookman Old Style"/>
        </w:rPr>
        <w:t xml:space="preserve"> = </w:t>
      </w:r>
      <w:r>
        <w:rPr>
          <w:rFonts w:ascii="Bookman Old Style" w:hAnsi="Bookman Old Style"/>
          <w:i/>
        </w:rPr>
        <w:t>10 for a contract duration of one year or less, 15 for more than one year up to two years and 20 for more than two years.</w:t>
      </w:r>
    </w:p>
    <w:p w:rsidR="00777251" w:rsidRDefault="00777251"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FA39A2" w:rsidRDefault="00FA39A2" w:rsidP="00F63455">
      <w:pPr>
        <w:jc w:val="center"/>
      </w:pPr>
    </w:p>
    <w:p w:rsidR="00E7011E" w:rsidRDefault="00E7011E" w:rsidP="00542F6F">
      <w:pPr>
        <w:pStyle w:val="Heading1"/>
      </w:pPr>
      <w:bookmarkStart w:id="3775" w:name="_Toc260043617"/>
    </w:p>
    <w:p w:rsidR="008F6D10" w:rsidRPr="00044C1D" w:rsidRDefault="008F6D10" w:rsidP="00044C1D"/>
    <w:p w:rsidR="00E7011E" w:rsidRDefault="00E7011E" w:rsidP="00542F6F">
      <w:pPr>
        <w:pStyle w:val="Heading1"/>
      </w:pPr>
    </w:p>
    <w:p w:rsidR="00E7011E" w:rsidRPr="00E7011E" w:rsidRDefault="00E7011E" w:rsidP="00E7011E"/>
    <w:bookmarkEnd w:id="3775"/>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87F0EF4"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10B263A"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161730"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92384FD"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CD" w:rsidRDefault="002E7FCD">
      <w:r>
        <w:separator/>
      </w:r>
    </w:p>
  </w:endnote>
  <w:endnote w:type="continuationSeparator" w:id="0">
    <w:p w:rsidR="002E7FCD" w:rsidRDefault="002E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rsidP="00E20D9C">
    <w:pPr>
      <w:framePr w:wrap="around" w:vAnchor="text" w:hAnchor="margin" w:xAlign="center" w:y="1"/>
    </w:pPr>
    <w:r>
      <w:fldChar w:fldCharType="begin"/>
    </w:r>
    <w:r>
      <w:instrText xml:space="preserve">PAGE  </w:instrText>
    </w:r>
    <w:r>
      <w:fldChar w:fldCharType="end"/>
    </w:r>
  </w:p>
  <w:p w:rsidR="00B73307" w:rsidRDefault="00B73307">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60</w:t>
    </w:r>
    <w:r w:rsidRPr="003A4391">
      <w:rPr>
        <w:sz w:val="20"/>
      </w:rPr>
      <w:fldChar w:fldCharType="end"/>
    </w:r>
  </w:p>
  <w:p w:rsidR="00B73307" w:rsidRPr="00B673DC" w:rsidRDefault="00B73307"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65</w:t>
    </w:r>
    <w:r w:rsidRPr="003A4391">
      <w:rPr>
        <w:sz w:val="20"/>
      </w:rPr>
      <w:fldChar w:fldCharType="end"/>
    </w:r>
  </w:p>
  <w:p w:rsidR="00B73307" w:rsidRPr="00B673DC" w:rsidRDefault="00B73307"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B673DC" w:rsidRDefault="00B73307"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67</w:t>
    </w:r>
    <w:r w:rsidRPr="003A4391">
      <w:rPr>
        <w:sz w:val="20"/>
      </w:rPr>
      <w:fldChar w:fldCharType="end"/>
    </w:r>
  </w:p>
  <w:p w:rsidR="00B73307" w:rsidRPr="00B673DC" w:rsidRDefault="00B73307"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68</w:t>
    </w:r>
    <w:r w:rsidRPr="003A4391">
      <w:rPr>
        <w:sz w:val="20"/>
      </w:rPr>
      <w:fldChar w:fldCharType="end"/>
    </w:r>
  </w:p>
  <w:p w:rsidR="00B73307" w:rsidRPr="00B673DC" w:rsidRDefault="00B73307"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71</w:t>
    </w:r>
    <w:r w:rsidRPr="003A4391">
      <w:rPr>
        <w:sz w:val="20"/>
      </w:rPr>
      <w:fldChar w:fldCharType="end"/>
    </w:r>
  </w:p>
  <w:p w:rsidR="00B73307" w:rsidRPr="00B673DC" w:rsidRDefault="00B73307"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72</w:t>
    </w:r>
    <w:r w:rsidRPr="003A4391">
      <w:rPr>
        <w:sz w:val="20"/>
      </w:rPr>
      <w:fldChar w:fldCharType="end"/>
    </w:r>
  </w:p>
  <w:p w:rsidR="00B73307" w:rsidRPr="00B673DC" w:rsidRDefault="00B73307"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77</w:t>
    </w:r>
    <w:r w:rsidRPr="003A4391">
      <w:rPr>
        <w:sz w:val="20"/>
      </w:rPr>
      <w:fldChar w:fldCharType="end"/>
    </w:r>
  </w:p>
  <w:p w:rsidR="00B73307" w:rsidRPr="00B673DC" w:rsidRDefault="00B73307"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B673DC" w:rsidRDefault="00B73307"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B673DC" w:rsidRDefault="00B73307"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3</w:t>
    </w:r>
    <w:r w:rsidRPr="003A4391">
      <w:rPr>
        <w:sz w:val="20"/>
      </w:rPr>
      <w:fldChar w:fldCharType="end"/>
    </w:r>
  </w:p>
  <w:p w:rsidR="00B73307" w:rsidRPr="00B673DC" w:rsidRDefault="00B73307"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5</w:t>
    </w:r>
    <w:r w:rsidRPr="003A4391">
      <w:rPr>
        <w:sz w:val="20"/>
      </w:rPr>
      <w:fldChar w:fldCharType="end"/>
    </w:r>
  </w:p>
  <w:p w:rsidR="00B73307" w:rsidRPr="00B673DC" w:rsidRDefault="00B73307"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6</w:t>
    </w:r>
    <w:r w:rsidRPr="003A4391">
      <w:rPr>
        <w:sz w:val="20"/>
      </w:rPr>
      <w:fldChar w:fldCharType="end"/>
    </w:r>
  </w:p>
  <w:p w:rsidR="00B73307" w:rsidRPr="00B673DC" w:rsidRDefault="00B73307"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38</w:t>
    </w:r>
    <w:r w:rsidRPr="003A4391">
      <w:rPr>
        <w:sz w:val="20"/>
      </w:rPr>
      <w:fldChar w:fldCharType="end"/>
    </w:r>
  </w:p>
  <w:p w:rsidR="00B73307" w:rsidRPr="00B673DC" w:rsidRDefault="00B73307"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44</w:t>
    </w:r>
    <w:r w:rsidRPr="003A4391">
      <w:rPr>
        <w:sz w:val="20"/>
      </w:rPr>
      <w:fldChar w:fldCharType="end"/>
    </w:r>
  </w:p>
  <w:p w:rsidR="00B73307" w:rsidRPr="00B673DC" w:rsidRDefault="00B73307"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Pr="003A4391" w:rsidRDefault="00B73307"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70D05">
      <w:rPr>
        <w:noProof/>
        <w:sz w:val="20"/>
      </w:rPr>
      <w:t>59</w:t>
    </w:r>
    <w:r w:rsidRPr="003A4391">
      <w:rPr>
        <w:sz w:val="20"/>
      </w:rPr>
      <w:fldChar w:fldCharType="end"/>
    </w:r>
  </w:p>
  <w:p w:rsidR="00B73307" w:rsidRPr="00B673DC" w:rsidRDefault="00B73307"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CD" w:rsidRDefault="002E7FCD">
      <w:r>
        <w:separator/>
      </w:r>
    </w:p>
  </w:footnote>
  <w:footnote w:type="continuationSeparator" w:id="0">
    <w:p w:rsidR="002E7FCD" w:rsidRDefault="002E7FCD">
      <w:r>
        <w:continuationSeparator/>
      </w:r>
    </w:p>
  </w:footnote>
  <w:footnote w:id="1">
    <w:p w:rsidR="00B73307" w:rsidRDefault="00B73307"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00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2E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7" w:rsidRDefault="00B73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8"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0"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8"/>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0"/>
  </w:num>
  <w:num w:numId="19">
    <w:abstractNumId w:val="4"/>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6281"/>
    <w:rsid w:val="00026956"/>
    <w:rsid w:val="00026CF4"/>
    <w:rsid w:val="0002717D"/>
    <w:rsid w:val="000278E8"/>
    <w:rsid w:val="000313D0"/>
    <w:rsid w:val="00031AAA"/>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6A4B"/>
    <w:rsid w:val="00087ED9"/>
    <w:rsid w:val="0009019B"/>
    <w:rsid w:val="00091077"/>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2C0E"/>
    <w:rsid w:val="000C350F"/>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32DC"/>
    <w:rsid w:val="000F5523"/>
    <w:rsid w:val="000F5A35"/>
    <w:rsid w:val="000F5D77"/>
    <w:rsid w:val="000F65CB"/>
    <w:rsid w:val="00100E55"/>
    <w:rsid w:val="00100FE3"/>
    <w:rsid w:val="00101127"/>
    <w:rsid w:val="00101BC2"/>
    <w:rsid w:val="00103101"/>
    <w:rsid w:val="001032FB"/>
    <w:rsid w:val="00103EED"/>
    <w:rsid w:val="00104223"/>
    <w:rsid w:val="0010560A"/>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3C54"/>
    <w:rsid w:val="00173DCE"/>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179C"/>
    <w:rsid w:val="001B2607"/>
    <w:rsid w:val="001B2BF8"/>
    <w:rsid w:val="001B3EDB"/>
    <w:rsid w:val="001B43C2"/>
    <w:rsid w:val="001B5238"/>
    <w:rsid w:val="001B56EF"/>
    <w:rsid w:val="001B5E0A"/>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73FE"/>
    <w:rsid w:val="00237B42"/>
    <w:rsid w:val="00240777"/>
    <w:rsid w:val="002407A2"/>
    <w:rsid w:val="002409C9"/>
    <w:rsid w:val="00240CDA"/>
    <w:rsid w:val="00241441"/>
    <w:rsid w:val="002417F4"/>
    <w:rsid w:val="002417F7"/>
    <w:rsid w:val="00241A1F"/>
    <w:rsid w:val="00241D00"/>
    <w:rsid w:val="00241EE9"/>
    <w:rsid w:val="00241EF3"/>
    <w:rsid w:val="00242628"/>
    <w:rsid w:val="002428A3"/>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C05"/>
    <w:rsid w:val="00263EDF"/>
    <w:rsid w:val="002656E8"/>
    <w:rsid w:val="002663A8"/>
    <w:rsid w:val="00267494"/>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FCD"/>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958"/>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EFD"/>
    <w:rsid w:val="00370078"/>
    <w:rsid w:val="00370361"/>
    <w:rsid w:val="00370889"/>
    <w:rsid w:val="00370A0D"/>
    <w:rsid w:val="00370CD9"/>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DB9"/>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641"/>
    <w:rsid w:val="003C202A"/>
    <w:rsid w:val="003C2379"/>
    <w:rsid w:val="003C315E"/>
    <w:rsid w:val="003C336B"/>
    <w:rsid w:val="003C3552"/>
    <w:rsid w:val="003C3C0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704"/>
    <w:rsid w:val="003E19A1"/>
    <w:rsid w:val="003E2589"/>
    <w:rsid w:val="003E305A"/>
    <w:rsid w:val="003E3F62"/>
    <w:rsid w:val="003E4352"/>
    <w:rsid w:val="003E4DBD"/>
    <w:rsid w:val="003E5205"/>
    <w:rsid w:val="003E5481"/>
    <w:rsid w:val="003E553E"/>
    <w:rsid w:val="003E60BB"/>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1BC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14DF"/>
    <w:rsid w:val="00452607"/>
    <w:rsid w:val="00452CF0"/>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30254"/>
    <w:rsid w:val="00530960"/>
    <w:rsid w:val="00531C31"/>
    <w:rsid w:val="00532597"/>
    <w:rsid w:val="005330DB"/>
    <w:rsid w:val="0053359D"/>
    <w:rsid w:val="005337BF"/>
    <w:rsid w:val="00534B4A"/>
    <w:rsid w:val="005354D6"/>
    <w:rsid w:val="00535534"/>
    <w:rsid w:val="0053579B"/>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3DAF"/>
    <w:rsid w:val="0057401C"/>
    <w:rsid w:val="00574461"/>
    <w:rsid w:val="0057484B"/>
    <w:rsid w:val="00574EBE"/>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503F"/>
    <w:rsid w:val="007D53A5"/>
    <w:rsid w:val="007D6293"/>
    <w:rsid w:val="007D72BE"/>
    <w:rsid w:val="007D756E"/>
    <w:rsid w:val="007E0046"/>
    <w:rsid w:val="007E0140"/>
    <w:rsid w:val="007E0D05"/>
    <w:rsid w:val="007E22A0"/>
    <w:rsid w:val="007E2878"/>
    <w:rsid w:val="007E3E70"/>
    <w:rsid w:val="007E417C"/>
    <w:rsid w:val="007E457D"/>
    <w:rsid w:val="007E6920"/>
    <w:rsid w:val="007E7B02"/>
    <w:rsid w:val="007E7BBB"/>
    <w:rsid w:val="007F20C4"/>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762"/>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7C4"/>
    <w:rsid w:val="009B0C06"/>
    <w:rsid w:val="009B0DCA"/>
    <w:rsid w:val="009B11F1"/>
    <w:rsid w:val="009B1235"/>
    <w:rsid w:val="009B1618"/>
    <w:rsid w:val="009B1696"/>
    <w:rsid w:val="009B3FD5"/>
    <w:rsid w:val="009B4544"/>
    <w:rsid w:val="009B479F"/>
    <w:rsid w:val="009B4CA2"/>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F2C"/>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35C2"/>
    <w:rsid w:val="00AE51C3"/>
    <w:rsid w:val="00AE53F6"/>
    <w:rsid w:val="00AE58FE"/>
    <w:rsid w:val="00AE5EB2"/>
    <w:rsid w:val="00AE6414"/>
    <w:rsid w:val="00AE66AC"/>
    <w:rsid w:val="00AE69A0"/>
    <w:rsid w:val="00AE69C3"/>
    <w:rsid w:val="00AE6C4D"/>
    <w:rsid w:val="00AE7027"/>
    <w:rsid w:val="00AF1103"/>
    <w:rsid w:val="00AF12B9"/>
    <w:rsid w:val="00AF1403"/>
    <w:rsid w:val="00AF184E"/>
    <w:rsid w:val="00AF2015"/>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307"/>
    <w:rsid w:val="00B736F0"/>
    <w:rsid w:val="00B73B8A"/>
    <w:rsid w:val="00B74474"/>
    <w:rsid w:val="00B74517"/>
    <w:rsid w:val="00B746E7"/>
    <w:rsid w:val="00B758F2"/>
    <w:rsid w:val="00B76C1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75E6"/>
    <w:rsid w:val="00BE002E"/>
    <w:rsid w:val="00BE1520"/>
    <w:rsid w:val="00BE188C"/>
    <w:rsid w:val="00BE2025"/>
    <w:rsid w:val="00BE3CD7"/>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3CE7"/>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B58"/>
    <w:rsid w:val="00CB3B31"/>
    <w:rsid w:val="00CB4276"/>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75"/>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05A"/>
    <w:rsid w:val="00D5446A"/>
    <w:rsid w:val="00D54857"/>
    <w:rsid w:val="00D54EB8"/>
    <w:rsid w:val="00D55320"/>
    <w:rsid w:val="00D55902"/>
    <w:rsid w:val="00D570E6"/>
    <w:rsid w:val="00D57340"/>
    <w:rsid w:val="00D57912"/>
    <w:rsid w:val="00D6113D"/>
    <w:rsid w:val="00D61973"/>
    <w:rsid w:val="00D61D7A"/>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5DD"/>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F49"/>
    <w:rsid w:val="00EF1FF1"/>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BC"/>
    <w:rsid w:val="00F8121A"/>
    <w:rsid w:val="00F81966"/>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3"/>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26E0-EB40-419B-9799-29B159E9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88</Pages>
  <Words>22658</Words>
  <Characters>129156</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151511</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13</cp:revision>
  <cp:lastPrinted>2016-11-04T01:37:00Z</cp:lastPrinted>
  <dcterms:created xsi:type="dcterms:W3CDTF">2017-10-27T01:25:00Z</dcterms:created>
  <dcterms:modified xsi:type="dcterms:W3CDTF">2017-11-03T08:13:00Z</dcterms:modified>
</cp:coreProperties>
</file>